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AE" w:rsidRDefault="00320AC2">
      <w:pPr>
        <w:spacing w:before="67" w:line="230" w:lineRule="exact"/>
        <w:ind w:right="146"/>
        <w:jc w:val="right"/>
        <w:rPr>
          <w:sz w:val="16"/>
        </w:rPr>
      </w:pPr>
      <w:r>
        <w:rPr>
          <w:noProof/>
        </w:rPr>
        <w:drawing>
          <wp:anchor distT="0" distB="0" distL="0" distR="0" simplePos="0" relativeHeight="1072" behindDoc="0" locked="0" layoutInCell="1" allowOverlap="1">
            <wp:simplePos x="0" y="0"/>
            <wp:positionH relativeFrom="page">
              <wp:posOffset>754380</wp:posOffset>
            </wp:positionH>
            <wp:positionV relativeFrom="paragraph">
              <wp:posOffset>94817</wp:posOffset>
            </wp:positionV>
            <wp:extent cx="1335163" cy="4960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35163" cy="496061"/>
                    </a:xfrm>
                    <a:prstGeom prst="rect">
                      <a:avLst/>
                    </a:prstGeom>
                  </pic:spPr>
                </pic:pic>
              </a:graphicData>
            </a:graphic>
          </wp:anchor>
        </w:drawing>
      </w:r>
      <w:r>
        <w:rPr>
          <w:sz w:val="20"/>
        </w:rPr>
        <w:t>440 E</w:t>
      </w:r>
      <w:r>
        <w:rPr>
          <w:sz w:val="16"/>
        </w:rPr>
        <w:t xml:space="preserve">AST </w:t>
      </w:r>
      <w:r>
        <w:rPr>
          <w:sz w:val="20"/>
        </w:rPr>
        <w:t>C</w:t>
      </w:r>
      <w:r>
        <w:rPr>
          <w:sz w:val="16"/>
        </w:rPr>
        <w:t>ONGRESS STREET</w:t>
      </w:r>
    </w:p>
    <w:p w:rsidR="00C531AE" w:rsidRDefault="00320AC2">
      <w:pPr>
        <w:spacing w:line="230" w:lineRule="exact"/>
        <w:ind w:right="145"/>
        <w:jc w:val="right"/>
        <w:rPr>
          <w:sz w:val="20"/>
        </w:rPr>
      </w:pPr>
      <w:r>
        <w:rPr>
          <w:sz w:val="20"/>
        </w:rPr>
        <w:t>D</w:t>
      </w:r>
      <w:r>
        <w:rPr>
          <w:sz w:val="16"/>
        </w:rPr>
        <w:t>ETROIT</w:t>
      </w:r>
      <w:r>
        <w:rPr>
          <w:sz w:val="20"/>
        </w:rPr>
        <w:t>, M</w:t>
      </w:r>
      <w:r>
        <w:rPr>
          <w:sz w:val="16"/>
        </w:rPr>
        <w:t xml:space="preserve">ICHIGAN </w:t>
      </w:r>
      <w:r>
        <w:rPr>
          <w:sz w:val="20"/>
        </w:rPr>
        <w:t>48226</w:t>
      </w:r>
    </w:p>
    <w:p w:rsidR="00C531AE" w:rsidRDefault="00320AC2">
      <w:pPr>
        <w:ind w:right="144"/>
        <w:jc w:val="right"/>
        <w:rPr>
          <w:sz w:val="20"/>
        </w:rPr>
      </w:pPr>
      <w:r>
        <w:rPr>
          <w:sz w:val="20"/>
        </w:rPr>
        <w:t>P</w:t>
      </w:r>
      <w:r>
        <w:rPr>
          <w:sz w:val="16"/>
        </w:rPr>
        <w:t xml:space="preserve">HONE </w:t>
      </w:r>
      <w:r>
        <w:rPr>
          <w:sz w:val="20"/>
        </w:rPr>
        <w:t>(313) 876-0674</w:t>
      </w:r>
    </w:p>
    <w:p w:rsidR="00C531AE" w:rsidRDefault="00320AC2">
      <w:pPr>
        <w:spacing w:line="230" w:lineRule="exact"/>
        <w:ind w:right="145"/>
        <w:jc w:val="right"/>
        <w:rPr>
          <w:sz w:val="20"/>
        </w:rPr>
      </w:pPr>
      <w:r>
        <w:rPr>
          <w:sz w:val="20"/>
        </w:rPr>
        <w:t>F</w:t>
      </w:r>
      <w:r>
        <w:rPr>
          <w:sz w:val="16"/>
        </w:rPr>
        <w:t xml:space="preserve">AX </w:t>
      </w:r>
      <w:r>
        <w:rPr>
          <w:sz w:val="20"/>
        </w:rPr>
        <w:t>(313) 664-5505</w:t>
      </w:r>
    </w:p>
    <w:p w:rsidR="00C531AE" w:rsidRDefault="00320AC2">
      <w:pPr>
        <w:tabs>
          <w:tab w:val="left" w:pos="8597"/>
        </w:tabs>
        <w:spacing w:line="230" w:lineRule="exact"/>
        <w:ind w:right="145"/>
        <w:jc w:val="right"/>
        <w:rPr>
          <w:sz w:val="20"/>
        </w:rPr>
      </w:pPr>
      <w:r>
        <w:rPr>
          <w:i/>
          <w:sz w:val="20"/>
        </w:rPr>
        <w:t>A Michigan</w:t>
      </w:r>
      <w:r>
        <w:rPr>
          <w:i/>
          <w:spacing w:val="-1"/>
          <w:sz w:val="20"/>
        </w:rPr>
        <w:t xml:space="preserve"> </w:t>
      </w:r>
      <w:r>
        <w:rPr>
          <w:i/>
          <w:sz w:val="20"/>
        </w:rPr>
        <w:t>Works!</w:t>
      </w:r>
      <w:r>
        <w:rPr>
          <w:i/>
          <w:spacing w:val="-1"/>
          <w:sz w:val="20"/>
        </w:rPr>
        <w:t xml:space="preserve"> </w:t>
      </w:r>
      <w:r>
        <w:rPr>
          <w:i/>
          <w:sz w:val="20"/>
        </w:rPr>
        <w:t>Agency</w:t>
      </w:r>
      <w:r>
        <w:rPr>
          <w:i/>
          <w:sz w:val="20"/>
        </w:rPr>
        <w:tab/>
      </w:r>
      <w:r>
        <w:rPr>
          <w:sz w:val="20"/>
        </w:rPr>
        <w:t>TTY N</w:t>
      </w:r>
      <w:r>
        <w:rPr>
          <w:sz w:val="16"/>
        </w:rPr>
        <w:t>UMBER</w:t>
      </w:r>
      <w:r>
        <w:rPr>
          <w:spacing w:val="-23"/>
          <w:sz w:val="16"/>
        </w:rPr>
        <w:t xml:space="preserve"> </w:t>
      </w:r>
      <w:r>
        <w:rPr>
          <w:sz w:val="20"/>
        </w:rPr>
        <w:t>711</w:t>
      </w:r>
    </w:p>
    <w:p w:rsidR="00C531AE" w:rsidRDefault="00C531AE">
      <w:pPr>
        <w:pStyle w:val="BodyText"/>
        <w:spacing w:before="5"/>
        <w:rPr>
          <w:sz w:val="16"/>
        </w:rPr>
      </w:pPr>
    </w:p>
    <w:p w:rsidR="00C531AE" w:rsidRDefault="00320AC2">
      <w:pPr>
        <w:pStyle w:val="Heading1"/>
        <w:spacing w:before="90" w:after="19" w:line="240" w:lineRule="auto"/>
        <w:ind w:left="1397" w:right="1394"/>
        <w:jc w:val="center"/>
        <w:rPr>
          <w:u w:val="none"/>
        </w:rPr>
      </w:pPr>
      <w:r>
        <w:rPr>
          <w:u w:val="none"/>
        </w:rPr>
        <w:t>PREFERRED TRAINING PROVIDER REQUIREMENTS OVERVIEW</w:t>
      </w:r>
    </w:p>
    <w:p w:rsidR="00C531AE" w:rsidRDefault="002F26DC">
      <w:pPr>
        <w:pStyle w:val="BodyText"/>
        <w:spacing w:line="20" w:lineRule="exact"/>
        <w:ind w:left="117"/>
        <w:rPr>
          <w:sz w:val="2"/>
        </w:rPr>
      </w:pPr>
      <w:r>
        <w:rPr>
          <w:noProof/>
          <w:sz w:val="2"/>
        </w:rPr>
        <mc:AlternateContent>
          <mc:Choice Requires="wpg">
            <w:drawing>
              <wp:inline distT="0" distB="0" distL="0" distR="0">
                <wp:extent cx="6445250" cy="6350"/>
                <wp:effectExtent l="4445" t="10795" r="825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s:wsp>
                        <wps:cNvPr id="9" name="Line 3"/>
                        <wps:cNvCnPr>
                          <a:cxnSpLocks noChangeShapeType="1"/>
                        </wps:cNvCnPr>
                        <wps:spPr bwMode="auto">
                          <a:xfrm>
                            <a:off x="5"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B14994" id="Group 2"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">
                <v:line id="Line 3" o:spid="_x0000_s1027" style="position:absolute;visibility:visible;mso-wrap-style:square" from="5,5" to="10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C531AE" w:rsidRDefault="00320AC2">
      <w:pPr>
        <w:pStyle w:val="BodyText"/>
        <w:spacing w:before="106"/>
        <w:ind w:left="152" w:right="144"/>
        <w:jc w:val="both"/>
      </w:pPr>
      <w:r>
        <w:t>In</w:t>
      </w:r>
      <w:r>
        <w:rPr>
          <w:spacing w:val="-5"/>
        </w:rPr>
        <w:t xml:space="preserve"> </w:t>
      </w:r>
      <w:r>
        <w:t>order</w:t>
      </w:r>
      <w:r>
        <w:rPr>
          <w:spacing w:val="-4"/>
        </w:rPr>
        <w:t xml:space="preserve"> </w:t>
      </w:r>
      <w:r>
        <w:t>to</w:t>
      </w:r>
      <w:r>
        <w:rPr>
          <w:spacing w:val="-5"/>
        </w:rPr>
        <w:t xml:space="preserve"> </w:t>
      </w:r>
      <w:r>
        <w:t>be</w:t>
      </w:r>
      <w:r>
        <w:rPr>
          <w:spacing w:val="-5"/>
        </w:rPr>
        <w:t xml:space="preserve"> </w:t>
      </w:r>
      <w:r>
        <w:t>considered</w:t>
      </w:r>
      <w:r>
        <w:rPr>
          <w:spacing w:val="-5"/>
        </w:rPr>
        <w:t xml:space="preserve"> </w:t>
      </w:r>
      <w:r>
        <w:t>as</w:t>
      </w:r>
      <w:r>
        <w:rPr>
          <w:spacing w:val="-5"/>
        </w:rPr>
        <w:t xml:space="preserve"> </w:t>
      </w:r>
      <w:r>
        <w:t>a</w:t>
      </w:r>
      <w:r>
        <w:rPr>
          <w:spacing w:val="-5"/>
        </w:rPr>
        <w:t xml:space="preserve"> </w:t>
      </w:r>
      <w:r>
        <w:t>prospective</w:t>
      </w:r>
      <w:r>
        <w:rPr>
          <w:spacing w:val="-5"/>
        </w:rPr>
        <w:t xml:space="preserve"> </w:t>
      </w:r>
      <w:r>
        <w:t>Preferred</w:t>
      </w:r>
      <w:r>
        <w:rPr>
          <w:spacing w:val="-5"/>
        </w:rPr>
        <w:t xml:space="preserve"> </w:t>
      </w:r>
      <w:r>
        <w:t>Training</w:t>
      </w:r>
      <w:r>
        <w:rPr>
          <w:spacing w:val="-5"/>
        </w:rPr>
        <w:t xml:space="preserve"> </w:t>
      </w:r>
      <w:r>
        <w:t>Provider</w:t>
      </w:r>
      <w:r>
        <w:rPr>
          <w:spacing w:val="-3"/>
        </w:rPr>
        <w:t xml:space="preserve"> </w:t>
      </w:r>
      <w:r>
        <w:t>by</w:t>
      </w:r>
      <w:r>
        <w:rPr>
          <w:spacing w:val="-5"/>
        </w:rPr>
        <w:t xml:space="preserve"> </w:t>
      </w:r>
      <w:r>
        <w:t>DESC,</w:t>
      </w:r>
      <w:r>
        <w:rPr>
          <w:spacing w:val="-4"/>
        </w:rPr>
        <w:t xml:space="preserve"> </w:t>
      </w:r>
      <w:r>
        <w:rPr>
          <w:spacing w:val="-3"/>
        </w:rPr>
        <w:t xml:space="preserve">organizations </w:t>
      </w:r>
      <w:r>
        <w:t>must</w:t>
      </w:r>
      <w:r>
        <w:rPr>
          <w:spacing w:val="-4"/>
        </w:rPr>
        <w:t xml:space="preserve"> </w:t>
      </w:r>
      <w:r>
        <w:t xml:space="preserve">meet the following requirements, complete the Prospective Preferred Training Provider Questionnaire, </w:t>
      </w:r>
      <w:r>
        <w:rPr>
          <w:spacing w:val="-2"/>
        </w:rPr>
        <w:t xml:space="preserve">and </w:t>
      </w:r>
      <w:r>
        <w:t>produce</w:t>
      </w:r>
      <w:r>
        <w:rPr>
          <w:spacing w:val="-22"/>
        </w:rPr>
        <w:t xml:space="preserve"> </w:t>
      </w:r>
      <w:r>
        <w:t>all</w:t>
      </w:r>
      <w:r>
        <w:rPr>
          <w:spacing w:val="-23"/>
        </w:rPr>
        <w:t xml:space="preserve"> </w:t>
      </w:r>
      <w:r>
        <w:t>requested</w:t>
      </w:r>
      <w:r>
        <w:rPr>
          <w:spacing w:val="-23"/>
        </w:rPr>
        <w:t xml:space="preserve"> </w:t>
      </w:r>
      <w:r>
        <w:t>materials.</w:t>
      </w:r>
    </w:p>
    <w:p w:rsidR="00C531AE" w:rsidRDefault="00C531AE">
      <w:pPr>
        <w:pStyle w:val="BodyText"/>
        <w:spacing w:before="1"/>
      </w:pPr>
    </w:p>
    <w:p w:rsidR="00C531AE" w:rsidRDefault="00320AC2">
      <w:pPr>
        <w:pStyle w:val="Heading1"/>
        <w:spacing w:before="1"/>
        <w:ind w:left="152"/>
        <w:rPr>
          <w:u w:val="none"/>
        </w:rPr>
      </w:pPr>
      <w:r>
        <w:rPr>
          <w:u w:val="thick"/>
        </w:rPr>
        <w:t>Career Education Consumer Report Registration</w:t>
      </w:r>
    </w:p>
    <w:p w:rsidR="00C531AE" w:rsidRDefault="00320AC2">
      <w:pPr>
        <w:pStyle w:val="BodyText"/>
        <w:ind w:left="151" w:right="144"/>
        <w:jc w:val="both"/>
      </w:pPr>
      <w:r>
        <w:t>The</w:t>
      </w:r>
      <w:r>
        <w:rPr>
          <w:spacing w:val="-11"/>
        </w:rPr>
        <w:t xml:space="preserve"> </w:t>
      </w:r>
      <w:r>
        <w:t>Detroit</w:t>
      </w:r>
      <w:r>
        <w:rPr>
          <w:spacing w:val="-11"/>
        </w:rPr>
        <w:t xml:space="preserve"> </w:t>
      </w:r>
      <w:r>
        <w:t>Employment</w:t>
      </w:r>
      <w:r>
        <w:rPr>
          <w:spacing w:val="-11"/>
        </w:rPr>
        <w:t xml:space="preserve"> </w:t>
      </w:r>
      <w:r>
        <w:t>Solutions</w:t>
      </w:r>
      <w:r>
        <w:rPr>
          <w:spacing w:val="-11"/>
        </w:rPr>
        <w:t xml:space="preserve"> </w:t>
      </w:r>
      <w:r>
        <w:t>Corporation</w:t>
      </w:r>
      <w:r>
        <w:rPr>
          <w:spacing w:val="-11"/>
        </w:rPr>
        <w:t xml:space="preserve"> </w:t>
      </w:r>
      <w:r>
        <w:t>(“DESC”)</w:t>
      </w:r>
      <w:r>
        <w:rPr>
          <w:spacing w:val="-11"/>
        </w:rPr>
        <w:t xml:space="preserve"> </w:t>
      </w:r>
      <w:r>
        <w:t>is</w:t>
      </w:r>
      <w:r>
        <w:rPr>
          <w:spacing w:val="-11"/>
        </w:rPr>
        <w:t xml:space="preserve"> </w:t>
      </w:r>
      <w:r>
        <w:t>interested</w:t>
      </w:r>
      <w:r>
        <w:rPr>
          <w:spacing w:val="-11"/>
        </w:rPr>
        <w:t xml:space="preserve"> </w:t>
      </w:r>
      <w:r>
        <w:t>in</w:t>
      </w:r>
      <w:r>
        <w:rPr>
          <w:spacing w:val="-11"/>
        </w:rPr>
        <w:t xml:space="preserve"> </w:t>
      </w:r>
      <w:r>
        <w:t>working</w:t>
      </w:r>
      <w:r>
        <w:rPr>
          <w:spacing w:val="-11"/>
        </w:rPr>
        <w:t xml:space="preserve"> </w:t>
      </w:r>
      <w:r>
        <w:t>with</w:t>
      </w:r>
      <w:r>
        <w:rPr>
          <w:spacing w:val="-11"/>
        </w:rPr>
        <w:t xml:space="preserve"> </w:t>
      </w:r>
      <w:r>
        <w:t>qualified</w:t>
      </w:r>
      <w:r>
        <w:rPr>
          <w:spacing w:val="-11"/>
        </w:rPr>
        <w:t xml:space="preserve"> </w:t>
      </w:r>
      <w:r>
        <w:t>vendors to provide training in conjunction with the Workforce Innovation a</w:t>
      </w:r>
      <w:bookmarkStart w:id="0" w:name="_GoBack"/>
      <w:bookmarkEnd w:id="0"/>
      <w:r>
        <w:t>nd Opportunity Act (WIOA) of</w:t>
      </w:r>
      <w:r>
        <w:rPr>
          <w:spacing w:val="-27"/>
        </w:rPr>
        <w:t xml:space="preserve"> </w:t>
      </w:r>
      <w:r>
        <w:t>2014.</w:t>
      </w:r>
    </w:p>
    <w:p w:rsidR="00C531AE" w:rsidRDefault="00C531AE">
      <w:pPr>
        <w:pStyle w:val="BodyText"/>
        <w:spacing w:before="1"/>
      </w:pPr>
    </w:p>
    <w:p w:rsidR="00C531AE" w:rsidRDefault="00320AC2">
      <w:pPr>
        <w:pStyle w:val="BodyText"/>
        <w:ind w:left="152" w:right="144"/>
        <w:jc w:val="both"/>
      </w:pPr>
      <w:r>
        <w:t xml:space="preserve">DESC training providers must be (and remain) registered on the State of Michigan </w:t>
      </w:r>
      <w:r w:rsidR="00FC6F51">
        <w:t>Training Connect (MiTC</w:t>
      </w:r>
      <w:r>
        <w:t>).  Contact information is as follows:</w:t>
      </w:r>
    </w:p>
    <w:p w:rsidR="00C531AE" w:rsidRDefault="00C531AE">
      <w:pPr>
        <w:pStyle w:val="BodyText"/>
        <w:spacing w:before="11"/>
        <w:rPr>
          <w:sz w:val="23"/>
        </w:rPr>
      </w:pPr>
    </w:p>
    <w:p w:rsidR="006343C6" w:rsidRDefault="006343C6">
      <w:pPr>
        <w:pStyle w:val="BodyText"/>
        <w:ind w:left="2932" w:right="2926"/>
        <w:jc w:val="center"/>
      </w:pPr>
      <w:r>
        <w:t>State of Michigan Talent Investment Agency, Office of Talent Policy and Planning</w:t>
      </w:r>
    </w:p>
    <w:p w:rsidR="00C531AE" w:rsidRDefault="006343C6">
      <w:pPr>
        <w:pStyle w:val="BodyText"/>
        <w:ind w:left="2932" w:right="2926"/>
        <w:jc w:val="center"/>
      </w:pPr>
      <w:r>
        <w:t xml:space="preserve">  </w:t>
      </w:r>
      <w:r w:rsidR="00320AC2">
        <w:t>517-</w:t>
      </w:r>
      <w:r>
        <w:t>373-6392</w:t>
      </w:r>
    </w:p>
    <w:p w:rsidR="00C531AE" w:rsidRDefault="00655BDF">
      <w:pPr>
        <w:pStyle w:val="BodyText"/>
        <w:ind w:left="1397" w:right="1394"/>
        <w:jc w:val="center"/>
      </w:pPr>
      <w:hyperlink r:id="rId10">
        <w:r w:rsidR="006343C6">
          <w:rPr>
            <w:color w:val="0000FF"/>
          </w:rPr>
          <w:t>Janice</w:t>
        </w:r>
      </w:hyperlink>
      <w:r w:rsidR="006343C6">
        <w:rPr>
          <w:color w:val="0000FF"/>
        </w:rPr>
        <w:t xml:space="preserve"> Cooper’s Email Address</w:t>
      </w:r>
      <w:r w:rsidR="009B3C19">
        <w:rPr>
          <w:color w:val="0000FF"/>
        </w:rPr>
        <w:t xml:space="preserve"> OR mitc@michigan.gov</w:t>
      </w:r>
    </w:p>
    <w:p w:rsidR="00C531AE" w:rsidRDefault="009B3C19">
      <w:pPr>
        <w:pStyle w:val="BodyText"/>
        <w:ind w:left="1396" w:right="1394"/>
        <w:jc w:val="center"/>
      </w:pPr>
      <w:r>
        <w:t>Monday through Friday from 8:00 a.m. to 5</w:t>
      </w:r>
      <w:r w:rsidR="00320AC2">
        <w:t>:00 p.m.</w:t>
      </w:r>
    </w:p>
    <w:p w:rsidR="00C531AE" w:rsidRDefault="00C531AE">
      <w:pPr>
        <w:pStyle w:val="BodyText"/>
        <w:spacing w:before="2"/>
      </w:pPr>
    </w:p>
    <w:p w:rsidR="00C531AE" w:rsidRDefault="00320AC2">
      <w:pPr>
        <w:pStyle w:val="Heading1"/>
        <w:ind w:left="152"/>
        <w:rPr>
          <w:u w:val="none"/>
        </w:rPr>
      </w:pPr>
      <w:r>
        <w:rPr>
          <w:u w:val="thick"/>
        </w:rPr>
        <w:t>Preferred Provider Financial Status and Performance</w:t>
      </w:r>
    </w:p>
    <w:p w:rsidR="00C531AE" w:rsidRDefault="00320AC2">
      <w:pPr>
        <w:pStyle w:val="BodyText"/>
        <w:ind w:left="152" w:right="188" w:hanging="1"/>
        <w:jc w:val="both"/>
      </w:pPr>
      <w:r>
        <w:t>DESC has established guidelines for training institutions to assist in deliver</w:t>
      </w:r>
      <w:r w:rsidR="009B3C19">
        <w:t>ing</w:t>
      </w:r>
      <w:r>
        <w:t xml:space="preserve"> instruction to our</w:t>
      </w:r>
      <w:r>
        <w:rPr>
          <w:spacing w:val="-13"/>
        </w:rPr>
        <w:t xml:space="preserve"> </w:t>
      </w:r>
      <w:r>
        <w:t>customers.</w:t>
      </w:r>
      <w:r>
        <w:rPr>
          <w:spacing w:val="-13"/>
        </w:rPr>
        <w:t xml:space="preserve"> </w:t>
      </w:r>
      <w:r>
        <w:t>In</w:t>
      </w:r>
      <w:r>
        <w:rPr>
          <w:spacing w:val="-13"/>
        </w:rPr>
        <w:t xml:space="preserve"> </w:t>
      </w:r>
      <w:r>
        <w:t>order</w:t>
      </w:r>
      <w:r>
        <w:rPr>
          <w:spacing w:val="-13"/>
        </w:rPr>
        <w:t xml:space="preserve"> </w:t>
      </w:r>
      <w:r>
        <w:t>to</w:t>
      </w:r>
      <w:r>
        <w:rPr>
          <w:spacing w:val="-13"/>
        </w:rPr>
        <w:t xml:space="preserve"> </w:t>
      </w:r>
      <w:r>
        <w:t>be</w:t>
      </w:r>
      <w:r>
        <w:rPr>
          <w:spacing w:val="-13"/>
        </w:rPr>
        <w:t xml:space="preserve"> </w:t>
      </w:r>
      <w:r>
        <w:t>classified</w:t>
      </w:r>
      <w:r>
        <w:rPr>
          <w:spacing w:val="-13"/>
        </w:rPr>
        <w:t xml:space="preserve"> </w:t>
      </w:r>
      <w:r>
        <w:t>as</w:t>
      </w:r>
      <w:r>
        <w:rPr>
          <w:spacing w:val="-13"/>
        </w:rPr>
        <w:t xml:space="preserve"> </w:t>
      </w:r>
      <w:r>
        <w:t>a</w:t>
      </w:r>
      <w:r>
        <w:rPr>
          <w:spacing w:val="-13"/>
        </w:rPr>
        <w:t xml:space="preserve"> </w:t>
      </w:r>
      <w:r>
        <w:t>Preferred</w:t>
      </w:r>
      <w:r>
        <w:rPr>
          <w:spacing w:val="-13"/>
        </w:rPr>
        <w:t xml:space="preserve"> </w:t>
      </w:r>
      <w:r>
        <w:t>Training</w:t>
      </w:r>
      <w:r>
        <w:rPr>
          <w:spacing w:val="-13"/>
        </w:rPr>
        <w:t xml:space="preserve"> </w:t>
      </w:r>
      <w:r>
        <w:t>Provider,</w:t>
      </w:r>
      <w:r>
        <w:rPr>
          <w:spacing w:val="-13"/>
        </w:rPr>
        <w:t xml:space="preserve"> </w:t>
      </w:r>
      <w:r>
        <w:t>training</w:t>
      </w:r>
      <w:r>
        <w:rPr>
          <w:spacing w:val="-14"/>
        </w:rPr>
        <w:t xml:space="preserve"> </w:t>
      </w:r>
      <w:r>
        <w:t>institutions</w:t>
      </w:r>
      <w:r>
        <w:rPr>
          <w:spacing w:val="-12"/>
        </w:rPr>
        <w:t xml:space="preserve"> </w:t>
      </w:r>
      <w:r>
        <w:t>must</w:t>
      </w:r>
      <w:r>
        <w:rPr>
          <w:spacing w:val="-12"/>
        </w:rPr>
        <w:t xml:space="preserve"> </w:t>
      </w:r>
      <w:r>
        <w:t>comply with WIOA and the requirements contained herein, demonstrate financial solvency, remain in good standing related to organizational and programmatic performance and maintain overall value to DESC customers.</w:t>
      </w:r>
    </w:p>
    <w:p w:rsidR="00C531AE" w:rsidRDefault="00C531AE">
      <w:pPr>
        <w:pStyle w:val="BodyText"/>
        <w:spacing w:before="1"/>
      </w:pPr>
    </w:p>
    <w:p w:rsidR="00C531AE" w:rsidRDefault="00320AC2">
      <w:pPr>
        <w:pStyle w:val="BodyText"/>
        <w:ind w:left="152" w:right="187"/>
        <w:jc w:val="both"/>
      </w:pPr>
      <w:r>
        <w:t>DESC deter</w:t>
      </w:r>
      <w:r w:rsidR="009B3C19">
        <w:t>mines, at its discretion,</w:t>
      </w:r>
      <w:r>
        <w:t xml:space="preserve"> whether an organization is eligible for classification as a “preferred training provider.”</w:t>
      </w:r>
    </w:p>
    <w:p w:rsidR="00C531AE" w:rsidRDefault="00C531AE">
      <w:pPr>
        <w:pStyle w:val="BodyText"/>
        <w:spacing w:before="2"/>
      </w:pPr>
    </w:p>
    <w:p w:rsidR="00C531AE" w:rsidRDefault="009B3C19">
      <w:pPr>
        <w:pStyle w:val="Heading1"/>
        <w:ind w:left="152"/>
        <w:rPr>
          <w:u w:val="none"/>
        </w:rPr>
      </w:pPr>
      <w:r>
        <w:rPr>
          <w:u w:val="thick"/>
        </w:rPr>
        <w:t>Ine</w:t>
      </w:r>
      <w:r w:rsidR="00320AC2">
        <w:rPr>
          <w:u w:val="thick"/>
        </w:rPr>
        <w:t>ligibility</w:t>
      </w:r>
    </w:p>
    <w:p w:rsidR="00C531AE" w:rsidRDefault="00320AC2">
      <w:pPr>
        <w:pStyle w:val="BodyText"/>
        <w:ind w:left="152" w:right="192" w:hanging="1"/>
        <w:jc w:val="both"/>
      </w:pPr>
      <w:r>
        <w:t xml:space="preserve">Organizations and individuals are </w:t>
      </w:r>
      <w:r>
        <w:rPr>
          <w:i/>
        </w:rPr>
        <w:t xml:space="preserve">ineligible </w:t>
      </w:r>
      <w:r>
        <w:t>if they are currently barred, suspended, proposed for debarment, declared ineligible, or voluntarily excluded from operating by a federal department/agency, or if they are not in compliance with the state of Michigan Department of Revenue or Internal Revenue Service requirements.</w:t>
      </w:r>
    </w:p>
    <w:p w:rsidR="00C531AE" w:rsidRDefault="00C531AE">
      <w:pPr>
        <w:pStyle w:val="BodyText"/>
        <w:spacing w:before="3"/>
      </w:pPr>
    </w:p>
    <w:p w:rsidR="00C531AE" w:rsidRDefault="00320AC2">
      <w:pPr>
        <w:pStyle w:val="Heading1"/>
        <w:spacing w:before="1"/>
        <w:ind w:left="152"/>
        <w:rPr>
          <w:u w:val="none"/>
        </w:rPr>
      </w:pPr>
      <w:r>
        <w:rPr>
          <w:u w:val="thick"/>
        </w:rPr>
        <w:t>Financial Solvency and Regulatory Compliance</w:t>
      </w:r>
    </w:p>
    <w:p w:rsidR="00C531AE" w:rsidRDefault="00320AC2">
      <w:pPr>
        <w:pStyle w:val="BodyText"/>
        <w:ind w:left="152" w:right="190"/>
        <w:jc w:val="both"/>
      </w:pPr>
      <w:r>
        <w:t>Organizations must be financially solvent and possess the ability to provide an industry-recognized credential</w:t>
      </w:r>
      <w:r w:rsidR="009B3C19">
        <w:t>s to students,</w:t>
      </w:r>
      <w:r>
        <w:t xml:space="preserve"> as required by WIOA. Accordingly, organizations may be asked to produce financial records and</w:t>
      </w:r>
      <w:r>
        <w:rPr>
          <w:spacing w:val="-15"/>
        </w:rPr>
        <w:t xml:space="preserve"> </w:t>
      </w:r>
      <w:r>
        <w:t>must</w:t>
      </w:r>
      <w:r>
        <w:rPr>
          <w:spacing w:val="-15"/>
        </w:rPr>
        <w:t xml:space="preserve"> </w:t>
      </w:r>
      <w:r>
        <w:t>submit</w:t>
      </w:r>
      <w:r>
        <w:rPr>
          <w:spacing w:val="-15"/>
        </w:rPr>
        <w:t xml:space="preserve"> </w:t>
      </w:r>
      <w:r>
        <w:t>to</w:t>
      </w:r>
      <w:r>
        <w:rPr>
          <w:spacing w:val="-15"/>
        </w:rPr>
        <w:t xml:space="preserve"> </w:t>
      </w:r>
      <w:r>
        <w:t>an</w:t>
      </w:r>
      <w:r>
        <w:rPr>
          <w:spacing w:val="-15"/>
        </w:rPr>
        <w:t xml:space="preserve"> </w:t>
      </w:r>
      <w:r>
        <w:t>evaluation</w:t>
      </w:r>
      <w:r>
        <w:rPr>
          <w:spacing w:val="-15"/>
        </w:rPr>
        <w:t xml:space="preserve"> </w:t>
      </w:r>
      <w:r>
        <w:t>process</w:t>
      </w:r>
      <w:r>
        <w:rPr>
          <w:spacing w:val="-15"/>
        </w:rPr>
        <w:t xml:space="preserve"> </w:t>
      </w:r>
      <w:r>
        <w:t>to</w:t>
      </w:r>
      <w:r>
        <w:rPr>
          <w:spacing w:val="-15"/>
        </w:rPr>
        <w:t xml:space="preserve"> </w:t>
      </w:r>
      <w:r>
        <w:t>determine</w:t>
      </w:r>
      <w:r>
        <w:rPr>
          <w:spacing w:val="-15"/>
        </w:rPr>
        <w:t xml:space="preserve"> </w:t>
      </w:r>
      <w:r>
        <w:t>compliancy,</w:t>
      </w:r>
      <w:r>
        <w:rPr>
          <w:spacing w:val="-15"/>
        </w:rPr>
        <w:t xml:space="preserve"> </w:t>
      </w:r>
      <w:r>
        <w:t>programmatic</w:t>
      </w:r>
      <w:r>
        <w:rPr>
          <w:spacing w:val="-15"/>
        </w:rPr>
        <w:t xml:space="preserve"> </w:t>
      </w:r>
      <w:r>
        <w:t>suitability</w:t>
      </w:r>
      <w:r>
        <w:rPr>
          <w:spacing w:val="-15"/>
        </w:rPr>
        <w:t xml:space="preserve"> </w:t>
      </w:r>
      <w:r>
        <w:t>and</w:t>
      </w:r>
      <w:r>
        <w:rPr>
          <w:spacing w:val="-15"/>
        </w:rPr>
        <w:t xml:space="preserve"> </w:t>
      </w:r>
      <w:r w:rsidR="009B3C19">
        <w:t>financial solvency</w:t>
      </w:r>
      <w:r>
        <w:t>. Institutions that are selected to be Preferred Training Providers are expected to be in compliance and possess the credentials listed below, at the time of execution of a</w:t>
      </w:r>
      <w:r>
        <w:rPr>
          <w:spacing w:val="-6"/>
        </w:rPr>
        <w:t xml:space="preserve"> </w:t>
      </w:r>
      <w:r>
        <w:t>contract:</w:t>
      </w:r>
    </w:p>
    <w:p w:rsidR="00C531AE" w:rsidRDefault="00320AC2">
      <w:pPr>
        <w:pStyle w:val="ListParagraph"/>
        <w:numPr>
          <w:ilvl w:val="0"/>
          <w:numId w:val="1"/>
        </w:numPr>
        <w:tabs>
          <w:tab w:val="left" w:pos="871"/>
          <w:tab w:val="left" w:pos="872"/>
        </w:tabs>
        <w:spacing w:before="1"/>
        <w:ind w:right="189"/>
        <w:rPr>
          <w:sz w:val="24"/>
        </w:rPr>
      </w:pPr>
      <w:r>
        <w:rPr>
          <w:sz w:val="24"/>
        </w:rPr>
        <w:t>All required licenses, bonding, facilities, equipment, and trained personnel necessary to perform the work as required in the Master Training</w:t>
      </w:r>
      <w:r>
        <w:rPr>
          <w:spacing w:val="-15"/>
          <w:sz w:val="24"/>
        </w:rPr>
        <w:t xml:space="preserve"> </w:t>
      </w:r>
      <w:r>
        <w:rPr>
          <w:sz w:val="24"/>
        </w:rPr>
        <w:t>Agreement;</w:t>
      </w:r>
    </w:p>
    <w:p w:rsidR="00C531AE" w:rsidRDefault="00320AC2">
      <w:pPr>
        <w:pStyle w:val="ListParagraph"/>
        <w:numPr>
          <w:ilvl w:val="0"/>
          <w:numId w:val="1"/>
        </w:numPr>
        <w:tabs>
          <w:tab w:val="left" w:pos="871"/>
          <w:tab w:val="left" w:pos="873"/>
        </w:tabs>
        <w:rPr>
          <w:sz w:val="24"/>
        </w:rPr>
      </w:pPr>
      <w:r>
        <w:rPr>
          <w:sz w:val="24"/>
        </w:rPr>
        <w:t>Compliance</w:t>
      </w:r>
      <w:r>
        <w:rPr>
          <w:spacing w:val="15"/>
          <w:sz w:val="24"/>
        </w:rPr>
        <w:t xml:space="preserve"> </w:t>
      </w:r>
      <w:r>
        <w:rPr>
          <w:sz w:val="24"/>
        </w:rPr>
        <w:t>with</w:t>
      </w:r>
      <w:r>
        <w:rPr>
          <w:spacing w:val="15"/>
          <w:sz w:val="24"/>
        </w:rPr>
        <w:t xml:space="preserve"> </w:t>
      </w:r>
      <w:r>
        <w:rPr>
          <w:sz w:val="24"/>
        </w:rPr>
        <w:t>all</w:t>
      </w:r>
      <w:r>
        <w:rPr>
          <w:spacing w:val="15"/>
          <w:sz w:val="24"/>
        </w:rPr>
        <w:t xml:space="preserve"> </w:t>
      </w:r>
      <w:r>
        <w:rPr>
          <w:sz w:val="24"/>
        </w:rPr>
        <w:t>state</w:t>
      </w:r>
      <w:r>
        <w:rPr>
          <w:spacing w:val="16"/>
          <w:sz w:val="24"/>
        </w:rPr>
        <w:t xml:space="preserve"> </w:t>
      </w:r>
      <w:r>
        <w:rPr>
          <w:sz w:val="24"/>
        </w:rPr>
        <w:t>of</w:t>
      </w:r>
      <w:r>
        <w:rPr>
          <w:spacing w:val="15"/>
          <w:sz w:val="24"/>
        </w:rPr>
        <w:t xml:space="preserve"> </w:t>
      </w:r>
      <w:r>
        <w:rPr>
          <w:sz w:val="24"/>
        </w:rPr>
        <w:t>Michigan</w:t>
      </w:r>
      <w:r>
        <w:rPr>
          <w:spacing w:val="16"/>
          <w:sz w:val="24"/>
        </w:rPr>
        <w:t xml:space="preserve"> </w:t>
      </w:r>
      <w:r>
        <w:rPr>
          <w:sz w:val="24"/>
        </w:rPr>
        <w:t>regulations</w:t>
      </w:r>
      <w:r>
        <w:rPr>
          <w:spacing w:val="16"/>
          <w:sz w:val="24"/>
        </w:rPr>
        <w:t xml:space="preserve"> </w:t>
      </w:r>
      <w:r>
        <w:rPr>
          <w:sz w:val="24"/>
        </w:rPr>
        <w:t>as</w:t>
      </w:r>
      <w:r>
        <w:rPr>
          <w:spacing w:val="16"/>
          <w:sz w:val="24"/>
        </w:rPr>
        <w:t xml:space="preserve"> </w:t>
      </w:r>
      <w:r>
        <w:rPr>
          <w:sz w:val="24"/>
        </w:rPr>
        <w:t>well</w:t>
      </w:r>
      <w:r>
        <w:rPr>
          <w:spacing w:val="16"/>
          <w:sz w:val="24"/>
        </w:rPr>
        <w:t xml:space="preserve"> </w:t>
      </w:r>
      <w:r>
        <w:rPr>
          <w:sz w:val="24"/>
        </w:rPr>
        <w:t>as</w:t>
      </w:r>
      <w:r>
        <w:rPr>
          <w:spacing w:val="16"/>
          <w:sz w:val="24"/>
        </w:rPr>
        <w:t xml:space="preserve"> </w:t>
      </w:r>
      <w:r>
        <w:rPr>
          <w:sz w:val="24"/>
        </w:rPr>
        <w:t>any</w:t>
      </w:r>
      <w:r>
        <w:rPr>
          <w:spacing w:val="15"/>
          <w:sz w:val="24"/>
        </w:rPr>
        <w:t xml:space="preserve"> </w:t>
      </w:r>
      <w:r>
        <w:rPr>
          <w:sz w:val="24"/>
        </w:rPr>
        <w:t>other</w:t>
      </w:r>
      <w:r>
        <w:rPr>
          <w:spacing w:val="15"/>
          <w:sz w:val="24"/>
        </w:rPr>
        <w:t xml:space="preserve"> </w:t>
      </w:r>
      <w:r>
        <w:rPr>
          <w:sz w:val="24"/>
        </w:rPr>
        <w:t>county,</w:t>
      </w:r>
      <w:r>
        <w:rPr>
          <w:spacing w:val="15"/>
          <w:sz w:val="24"/>
        </w:rPr>
        <w:t xml:space="preserve"> </w:t>
      </w:r>
      <w:r>
        <w:rPr>
          <w:sz w:val="24"/>
        </w:rPr>
        <w:t>local</w:t>
      </w:r>
      <w:r>
        <w:rPr>
          <w:spacing w:val="15"/>
          <w:sz w:val="24"/>
        </w:rPr>
        <w:t xml:space="preserve"> </w:t>
      </w:r>
      <w:r>
        <w:rPr>
          <w:sz w:val="24"/>
        </w:rPr>
        <w:t>or</w:t>
      </w:r>
      <w:r>
        <w:rPr>
          <w:spacing w:val="15"/>
          <w:sz w:val="24"/>
        </w:rPr>
        <w:t xml:space="preserve"> </w:t>
      </w:r>
      <w:r>
        <w:rPr>
          <w:sz w:val="24"/>
        </w:rPr>
        <w:t>federal</w:t>
      </w:r>
    </w:p>
    <w:p w:rsidR="00C531AE" w:rsidRDefault="00C531AE">
      <w:pPr>
        <w:pStyle w:val="BodyText"/>
        <w:rPr>
          <w:sz w:val="20"/>
        </w:rPr>
      </w:pPr>
    </w:p>
    <w:p w:rsidR="00C531AE" w:rsidRDefault="00C531AE">
      <w:pPr>
        <w:pStyle w:val="BodyText"/>
        <w:rPr>
          <w:sz w:val="20"/>
        </w:rPr>
      </w:pPr>
    </w:p>
    <w:p w:rsidR="00C531AE" w:rsidRDefault="00320AC2">
      <w:pPr>
        <w:pStyle w:val="BodyText"/>
        <w:spacing w:before="9"/>
        <w:rPr>
          <w:sz w:val="15"/>
        </w:rPr>
      </w:pPr>
      <w:r>
        <w:rPr>
          <w:noProof/>
        </w:rPr>
        <w:drawing>
          <wp:anchor distT="0" distB="0" distL="0" distR="0" simplePos="0" relativeHeight="1048" behindDoc="0" locked="0" layoutInCell="1" allowOverlap="1">
            <wp:simplePos x="0" y="0"/>
            <wp:positionH relativeFrom="page">
              <wp:posOffset>3669791</wp:posOffset>
            </wp:positionH>
            <wp:positionV relativeFrom="paragraph">
              <wp:posOffset>140014</wp:posOffset>
            </wp:positionV>
            <wp:extent cx="753057" cy="2520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3057" cy="252031"/>
                    </a:xfrm>
                    <a:prstGeom prst="rect">
                      <a:avLst/>
                    </a:prstGeom>
                  </pic:spPr>
                </pic:pic>
              </a:graphicData>
            </a:graphic>
          </wp:anchor>
        </w:drawing>
      </w:r>
    </w:p>
    <w:p w:rsidR="00C531AE" w:rsidRDefault="00C531AE">
      <w:pPr>
        <w:rPr>
          <w:sz w:val="15"/>
        </w:rPr>
        <w:sectPr w:rsidR="00C531AE">
          <w:type w:val="continuous"/>
          <w:pgSz w:w="12240" w:h="15840"/>
          <w:pgMar w:top="880" w:right="860" w:bottom="0" w:left="1000" w:header="720" w:footer="720" w:gutter="0"/>
          <w:cols w:space="720"/>
        </w:sectPr>
      </w:pPr>
    </w:p>
    <w:p w:rsidR="00C531AE" w:rsidRDefault="00C531AE">
      <w:pPr>
        <w:pStyle w:val="BodyText"/>
        <w:rPr>
          <w:sz w:val="20"/>
        </w:rPr>
      </w:pPr>
    </w:p>
    <w:p w:rsidR="00C531AE" w:rsidRDefault="00C531AE">
      <w:pPr>
        <w:pStyle w:val="BodyText"/>
        <w:spacing w:before="10"/>
        <w:rPr>
          <w:sz w:val="16"/>
        </w:rPr>
      </w:pPr>
    </w:p>
    <w:p w:rsidR="00C531AE" w:rsidRDefault="00320AC2">
      <w:pPr>
        <w:pStyle w:val="BodyText"/>
        <w:spacing w:before="90"/>
        <w:ind w:left="831"/>
      </w:pPr>
      <w:r>
        <w:t>laws or regulations as required to lawfully provide training services pursuant to WIOA;</w:t>
      </w:r>
    </w:p>
    <w:p w:rsidR="00C531AE" w:rsidRDefault="00320AC2">
      <w:pPr>
        <w:pStyle w:val="ListParagraph"/>
        <w:numPr>
          <w:ilvl w:val="0"/>
          <w:numId w:val="1"/>
        </w:numPr>
        <w:tabs>
          <w:tab w:val="left" w:pos="831"/>
          <w:tab w:val="left" w:pos="833"/>
        </w:tabs>
        <w:ind w:left="832" w:right="151"/>
        <w:rPr>
          <w:sz w:val="24"/>
        </w:rPr>
      </w:pPr>
      <w:r>
        <w:rPr>
          <w:sz w:val="24"/>
        </w:rPr>
        <w:t>If</w:t>
      </w:r>
      <w:r>
        <w:rPr>
          <w:spacing w:val="-5"/>
          <w:sz w:val="24"/>
        </w:rPr>
        <w:t xml:space="preserve"> </w:t>
      </w:r>
      <w:r>
        <w:rPr>
          <w:sz w:val="24"/>
        </w:rPr>
        <w:t>relevant,</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certificate</w:t>
      </w:r>
      <w:r>
        <w:rPr>
          <w:spacing w:val="-4"/>
          <w:sz w:val="24"/>
        </w:rPr>
        <w:t xml:space="preserve"> </w:t>
      </w:r>
      <w:r>
        <w:rPr>
          <w:sz w:val="24"/>
        </w:rPr>
        <w:t>of</w:t>
      </w:r>
      <w:r>
        <w:rPr>
          <w:spacing w:val="-5"/>
          <w:sz w:val="24"/>
        </w:rPr>
        <w:t xml:space="preserve"> </w:t>
      </w:r>
      <w:r>
        <w:rPr>
          <w:sz w:val="24"/>
        </w:rPr>
        <w:t>Incorporation</w:t>
      </w:r>
      <w:r>
        <w:rPr>
          <w:spacing w:val="-4"/>
          <w:sz w:val="24"/>
        </w:rPr>
        <w:t xml:space="preserve"> </w:t>
      </w:r>
      <w:r>
        <w:rPr>
          <w:sz w:val="24"/>
        </w:rPr>
        <w:t>or</w:t>
      </w:r>
      <w:r>
        <w:rPr>
          <w:spacing w:val="-7"/>
          <w:sz w:val="24"/>
        </w:rPr>
        <w:t xml:space="preserve"> </w:t>
      </w:r>
      <w:r>
        <w:rPr>
          <w:sz w:val="24"/>
        </w:rPr>
        <w:t>legal</w:t>
      </w:r>
      <w:r>
        <w:rPr>
          <w:spacing w:val="-5"/>
          <w:sz w:val="24"/>
        </w:rPr>
        <w:t xml:space="preserve"> </w:t>
      </w:r>
      <w:r>
        <w:rPr>
          <w:sz w:val="24"/>
        </w:rPr>
        <w:t>entity</w:t>
      </w:r>
      <w:r>
        <w:rPr>
          <w:spacing w:val="-5"/>
          <w:sz w:val="24"/>
        </w:rPr>
        <w:t xml:space="preserve"> </w:t>
      </w:r>
      <w:r>
        <w:rPr>
          <w:sz w:val="24"/>
        </w:rPr>
        <w:t>established</w:t>
      </w:r>
      <w:r>
        <w:rPr>
          <w:spacing w:val="-5"/>
          <w:sz w:val="24"/>
        </w:rPr>
        <w:t xml:space="preserve"> </w:t>
      </w:r>
      <w:r>
        <w:rPr>
          <w:sz w:val="24"/>
        </w:rPr>
        <w:t>permitting</w:t>
      </w:r>
      <w:r>
        <w:rPr>
          <w:spacing w:val="-5"/>
          <w:sz w:val="24"/>
        </w:rPr>
        <w:t xml:space="preserve"> </w:t>
      </w:r>
      <w:r>
        <w:rPr>
          <w:sz w:val="24"/>
        </w:rPr>
        <w:t>operation</w:t>
      </w:r>
      <w:r>
        <w:rPr>
          <w:spacing w:val="-5"/>
          <w:sz w:val="24"/>
        </w:rPr>
        <w:t xml:space="preserve"> </w:t>
      </w:r>
      <w:r>
        <w:rPr>
          <w:sz w:val="24"/>
        </w:rPr>
        <w:t>as</w:t>
      </w:r>
      <w:r>
        <w:rPr>
          <w:spacing w:val="-5"/>
          <w:sz w:val="24"/>
        </w:rPr>
        <w:t xml:space="preserve"> </w:t>
      </w:r>
      <w:r>
        <w:rPr>
          <w:sz w:val="24"/>
        </w:rPr>
        <w:t>a business;</w:t>
      </w:r>
    </w:p>
    <w:p w:rsidR="00C531AE" w:rsidRDefault="00320AC2">
      <w:pPr>
        <w:pStyle w:val="ListParagraph"/>
        <w:numPr>
          <w:ilvl w:val="0"/>
          <w:numId w:val="1"/>
        </w:numPr>
        <w:tabs>
          <w:tab w:val="left" w:pos="831"/>
          <w:tab w:val="left" w:pos="833"/>
        </w:tabs>
        <w:spacing w:line="293" w:lineRule="exact"/>
        <w:ind w:left="832"/>
        <w:rPr>
          <w:sz w:val="24"/>
        </w:rPr>
      </w:pPr>
      <w:r>
        <w:rPr>
          <w:sz w:val="24"/>
        </w:rPr>
        <w:t>Adequate financial resources for the performance of the</w:t>
      </w:r>
      <w:r>
        <w:rPr>
          <w:spacing w:val="-14"/>
          <w:sz w:val="24"/>
        </w:rPr>
        <w:t xml:space="preserve"> </w:t>
      </w:r>
      <w:r>
        <w:rPr>
          <w:sz w:val="24"/>
        </w:rPr>
        <w:t>contract;</w:t>
      </w:r>
    </w:p>
    <w:p w:rsidR="00C531AE" w:rsidRDefault="00320AC2">
      <w:pPr>
        <w:pStyle w:val="ListParagraph"/>
        <w:numPr>
          <w:ilvl w:val="0"/>
          <w:numId w:val="1"/>
        </w:numPr>
        <w:tabs>
          <w:tab w:val="left" w:pos="831"/>
          <w:tab w:val="left" w:pos="833"/>
        </w:tabs>
        <w:spacing w:line="293" w:lineRule="exact"/>
        <w:ind w:left="832"/>
        <w:rPr>
          <w:sz w:val="24"/>
        </w:rPr>
      </w:pPr>
      <w:r>
        <w:rPr>
          <w:sz w:val="24"/>
        </w:rPr>
        <w:t>A satisfactory record of integrity, judgment and</w:t>
      </w:r>
      <w:r>
        <w:rPr>
          <w:spacing w:val="-14"/>
          <w:sz w:val="24"/>
        </w:rPr>
        <w:t xml:space="preserve"> </w:t>
      </w:r>
      <w:r>
        <w:rPr>
          <w:sz w:val="24"/>
        </w:rPr>
        <w:t>performance;</w:t>
      </w:r>
    </w:p>
    <w:p w:rsidR="00C531AE" w:rsidRDefault="00320AC2">
      <w:pPr>
        <w:pStyle w:val="ListParagraph"/>
        <w:numPr>
          <w:ilvl w:val="0"/>
          <w:numId w:val="1"/>
        </w:numPr>
        <w:tabs>
          <w:tab w:val="left" w:pos="831"/>
          <w:tab w:val="left" w:pos="833"/>
        </w:tabs>
        <w:ind w:left="832" w:right="150"/>
        <w:rPr>
          <w:sz w:val="24"/>
        </w:rPr>
      </w:pPr>
      <w:r>
        <w:rPr>
          <w:sz w:val="24"/>
        </w:rPr>
        <w:t>Historical reports regarding completion, placement, student satisfaction, state licensing success rates and similar</w:t>
      </w:r>
      <w:r>
        <w:rPr>
          <w:spacing w:val="-10"/>
          <w:sz w:val="24"/>
        </w:rPr>
        <w:t xml:space="preserve"> </w:t>
      </w:r>
      <w:r>
        <w:rPr>
          <w:sz w:val="24"/>
        </w:rPr>
        <w:t>measures;</w:t>
      </w:r>
    </w:p>
    <w:p w:rsidR="00C531AE" w:rsidRDefault="00320AC2">
      <w:pPr>
        <w:pStyle w:val="ListParagraph"/>
        <w:numPr>
          <w:ilvl w:val="0"/>
          <w:numId w:val="1"/>
        </w:numPr>
        <w:tabs>
          <w:tab w:val="left" w:pos="832"/>
          <w:tab w:val="left" w:pos="833"/>
        </w:tabs>
        <w:ind w:left="832" w:right="150"/>
        <w:rPr>
          <w:sz w:val="24"/>
        </w:rPr>
      </w:pPr>
      <w:r>
        <w:rPr>
          <w:sz w:val="24"/>
        </w:rPr>
        <w:t>Most recent audited or filed financial statements such as: Balance Sheets, Income Statements, Cash Flow Statements, Tax returns, Audits, or any other financial records requested by</w:t>
      </w:r>
      <w:r>
        <w:rPr>
          <w:spacing w:val="-24"/>
          <w:sz w:val="24"/>
        </w:rPr>
        <w:t xml:space="preserve"> </w:t>
      </w:r>
      <w:r>
        <w:rPr>
          <w:sz w:val="24"/>
        </w:rPr>
        <w:t>DESC;</w:t>
      </w:r>
    </w:p>
    <w:p w:rsidR="00C531AE" w:rsidRDefault="00320AC2">
      <w:pPr>
        <w:pStyle w:val="ListParagraph"/>
        <w:numPr>
          <w:ilvl w:val="0"/>
          <w:numId w:val="1"/>
        </w:numPr>
        <w:tabs>
          <w:tab w:val="left" w:pos="832"/>
          <w:tab w:val="left" w:pos="833"/>
        </w:tabs>
        <w:ind w:left="832"/>
        <w:rPr>
          <w:sz w:val="24"/>
        </w:rPr>
      </w:pPr>
      <w:r>
        <w:rPr>
          <w:sz w:val="24"/>
        </w:rPr>
        <w:t>Most recent safety inspection and proof of compliance with the</w:t>
      </w:r>
      <w:r>
        <w:rPr>
          <w:spacing w:val="-12"/>
          <w:sz w:val="24"/>
        </w:rPr>
        <w:t xml:space="preserve"> </w:t>
      </w:r>
      <w:r>
        <w:rPr>
          <w:sz w:val="24"/>
        </w:rPr>
        <w:t>ADA.</w:t>
      </w:r>
    </w:p>
    <w:p w:rsidR="00C531AE" w:rsidRDefault="00C531AE">
      <w:pPr>
        <w:pStyle w:val="BodyText"/>
        <w:spacing w:before="11"/>
        <w:rPr>
          <w:sz w:val="23"/>
        </w:rPr>
      </w:pPr>
    </w:p>
    <w:p w:rsidR="00C531AE" w:rsidRDefault="00642712">
      <w:pPr>
        <w:pStyle w:val="Heading1"/>
        <w:rPr>
          <w:u w:val="none"/>
        </w:rPr>
      </w:pPr>
      <w:r>
        <w:rPr>
          <w:w w:val="95"/>
          <w:u w:val="thick"/>
        </w:rPr>
        <w:t xml:space="preserve">Performance </w:t>
      </w:r>
      <w:r w:rsidR="00320AC2">
        <w:rPr>
          <w:w w:val="95"/>
          <w:u w:val="thick"/>
        </w:rPr>
        <w:t>Measures</w:t>
      </w:r>
    </w:p>
    <w:p w:rsidR="00C531AE" w:rsidRDefault="00320AC2">
      <w:pPr>
        <w:pStyle w:val="BodyText"/>
        <w:ind w:left="112" w:right="104"/>
        <w:jc w:val="both"/>
      </w:pPr>
      <w:r>
        <w:t>Preferred Training Providers must adhere to and maintain the following performance requirements to remain in good standing and to provide training services to DESC customers. To maintain an eligible status as a Preferred Training Provider, the organization must:</w:t>
      </w:r>
    </w:p>
    <w:p w:rsidR="00C531AE" w:rsidRDefault="00320AC2">
      <w:pPr>
        <w:pStyle w:val="ListParagraph"/>
        <w:numPr>
          <w:ilvl w:val="0"/>
          <w:numId w:val="1"/>
        </w:numPr>
        <w:tabs>
          <w:tab w:val="left" w:pos="831"/>
          <w:tab w:val="left" w:pos="832"/>
        </w:tabs>
        <w:spacing w:before="2"/>
        <w:ind w:left="832"/>
        <w:rPr>
          <w:sz w:val="24"/>
        </w:rPr>
      </w:pPr>
      <w:r>
        <w:rPr>
          <w:sz w:val="24"/>
        </w:rPr>
        <w:t>Provide a safe and accessible training</w:t>
      </w:r>
      <w:r>
        <w:rPr>
          <w:spacing w:val="-10"/>
          <w:sz w:val="24"/>
        </w:rPr>
        <w:t xml:space="preserve"> </w:t>
      </w:r>
      <w:r>
        <w:rPr>
          <w:sz w:val="24"/>
        </w:rPr>
        <w:t>location;</w:t>
      </w:r>
    </w:p>
    <w:p w:rsidR="00C531AE" w:rsidRDefault="00320AC2">
      <w:pPr>
        <w:pStyle w:val="ListParagraph"/>
        <w:numPr>
          <w:ilvl w:val="0"/>
          <w:numId w:val="1"/>
        </w:numPr>
        <w:tabs>
          <w:tab w:val="left" w:pos="831"/>
          <w:tab w:val="left" w:pos="833"/>
        </w:tabs>
        <w:spacing w:line="293" w:lineRule="exact"/>
        <w:ind w:left="832"/>
        <w:rPr>
          <w:sz w:val="24"/>
        </w:rPr>
      </w:pPr>
      <w:r>
        <w:rPr>
          <w:sz w:val="24"/>
        </w:rPr>
        <w:t>Maintain an eighty percent (80%) completion</w:t>
      </w:r>
      <w:r>
        <w:rPr>
          <w:spacing w:val="-11"/>
          <w:sz w:val="24"/>
        </w:rPr>
        <w:t xml:space="preserve"> </w:t>
      </w:r>
      <w:r>
        <w:rPr>
          <w:sz w:val="24"/>
        </w:rPr>
        <w:t>rate;</w:t>
      </w:r>
    </w:p>
    <w:p w:rsidR="00C531AE" w:rsidRDefault="00320AC2">
      <w:pPr>
        <w:pStyle w:val="ListParagraph"/>
        <w:numPr>
          <w:ilvl w:val="0"/>
          <w:numId w:val="1"/>
        </w:numPr>
        <w:tabs>
          <w:tab w:val="left" w:pos="831"/>
          <w:tab w:val="left" w:pos="833"/>
        </w:tabs>
        <w:ind w:left="832" w:right="153"/>
        <w:rPr>
          <w:sz w:val="24"/>
        </w:rPr>
      </w:pPr>
      <w:r>
        <w:rPr>
          <w:sz w:val="24"/>
        </w:rPr>
        <w:t>Maintain</w:t>
      </w:r>
      <w:r>
        <w:rPr>
          <w:spacing w:val="-12"/>
          <w:sz w:val="24"/>
        </w:rPr>
        <w:t xml:space="preserve"> </w:t>
      </w:r>
      <w:r>
        <w:rPr>
          <w:sz w:val="24"/>
        </w:rPr>
        <w:t>a</w:t>
      </w:r>
      <w:r w:rsidR="0029274A">
        <w:rPr>
          <w:sz w:val="24"/>
        </w:rPr>
        <w:t>n</w:t>
      </w:r>
      <w:r>
        <w:rPr>
          <w:spacing w:val="-12"/>
          <w:sz w:val="24"/>
        </w:rPr>
        <w:t xml:space="preserve"> </w:t>
      </w:r>
      <w:r>
        <w:rPr>
          <w:sz w:val="24"/>
        </w:rPr>
        <w:t>eighty</w:t>
      </w:r>
      <w:r>
        <w:rPr>
          <w:spacing w:val="-12"/>
          <w:sz w:val="24"/>
        </w:rPr>
        <w:t xml:space="preserve"> </w:t>
      </w:r>
      <w:r>
        <w:rPr>
          <w:sz w:val="24"/>
        </w:rPr>
        <w:t>percent</w:t>
      </w:r>
      <w:r>
        <w:rPr>
          <w:spacing w:val="-12"/>
          <w:sz w:val="24"/>
        </w:rPr>
        <w:t xml:space="preserve"> </w:t>
      </w:r>
      <w:r>
        <w:rPr>
          <w:sz w:val="24"/>
        </w:rPr>
        <w:t>(80%)</w:t>
      </w:r>
      <w:r>
        <w:rPr>
          <w:spacing w:val="-12"/>
          <w:sz w:val="24"/>
        </w:rPr>
        <w:t xml:space="preserve"> </w:t>
      </w:r>
      <w:r>
        <w:rPr>
          <w:sz w:val="24"/>
        </w:rPr>
        <w:t>placement</w:t>
      </w:r>
      <w:r>
        <w:rPr>
          <w:spacing w:val="-12"/>
          <w:sz w:val="24"/>
        </w:rPr>
        <w:t xml:space="preserve"> </w:t>
      </w:r>
      <w:r>
        <w:rPr>
          <w:sz w:val="24"/>
        </w:rPr>
        <w:t>rate</w:t>
      </w:r>
      <w:r>
        <w:rPr>
          <w:spacing w:val="-12"/>
          <w:sz w:val="24"/>
        </w:rPr>
        <w:t xml:space="preserve"> </w:t>
      </w:r>
      <w:r>
        <w:rPr>
          <w:sz w:val="24"/>
        </w:rPr>
        <w:t>for</w:t>
      </w:r>
      <w:r>
        <w:rPr>
          <w:spacing w:val="-12"/>
          <w:sz w:val="24"/>
        </w:rPr>
        <w:t xml:space="preserve"> </w:t>
      </w:r>
      <w:r>
        <w:rPr>
          <w:sz w:val="24"/>
        </w:rPr>
        <w:t>all</w:t>
      </w:r>
      <w:r>
        <w:rPr>
          <w:spacing w:val="-12"/>
          <w:sz w:val="24"/>
        </w:rPr>
        <w:t xml:space="preserve"> </w:t>
      </w:r>
      <w:r>
        <w:rPr>
          <w:sz w:val="24"/>
        </w:rPr>
        <w:t>completers</w:t>
      </w:r>
      <w:r>
        <w:rPr>
          <w:spacing w:val="-12"/>
          <w:sz w:val="24"/>
        </w:rPr>
        <w:t xml:space="preserve"> </w:t>
      </w:r>
      <w:r>
        <w:rPr>
          <w:sz w:val="24"/>
        </w:rPr>
        <w:t>documented</w:t>
      </w:r>
      <w:r>
        <w:rPr>
          <w:spacing w:val="-12"/>
          <w:sz w:val="24"/>
        </w:rPr>
        <w:t xml:space="preserve"> </w:t>
      </w:r>
      <w:r>
        <w:rPr>
          <w:sz w:val="24"/>
        </w:rPr>
        <w:t>as</w:t>
      </w:r>
      <w:r>
        <w:rPr>
          <w:spacing w:val="-12"/>
          <w:sz w:val="24"/>
        </w:rPr>
        <w:t xml:space="preserve"> </w:t>
      </w:r>
      <w:r>
        <w:rPr>
          <w:sz w:val="24"/>
        </w:rPr>
        <w:t>permanent,</w:t>
      </w:r>
      <w:r>
        <w:rPr>
          <w:spacing w:val="-12"/>
          <w:sz w:val="24"/>
        </w:rPr>
        <w:t xml:space="preserve"> </w:t>
      </w:r>
      <w:r>
        <w:rPr>
          <w:sz w:val="24"/>
        </w:rPr>
        <w:t>full- time, earning a minimum wage of eleven dollars ($11.00) per</w:t>
      </w:r>
      <w:r>
        <w:rPr>
          <w:spacing w:val="-15"/>
          <w:sz w:val="24"/>
        </w:rPr>
        <w:t xml:space="preserve"> </w:t>
      </w:r>
      <w:r>
        <w:rPr>
          <w:sz w:val="24"/>
        </w:rPr>
        <w:t>hour;</w:t>
      </w:r>
    </w:p>
    <w:p w:rsidR="00C531AE" w:rsidRDefault="00320AC2">
      <w:pPr>
        <w:pStyle w:val="ListParagraph"/>
        <w:numPr>
          <w:ilvl w:val="0"/>
          <w:numId w:val="1"/>
        </w:numPr>
        <w:tabs>
          <w:tab w:val="left" w:pos="831"/>
          <w:tab w:val="left" w:pos="833"/>
        </w:tabs>
        <w:spacing w:before="1"/>
        <w:ind w:left="832" w:right="151"/>
        <w:rPr>
          <w:sz w:val="24"/>
        </w:rPr>
      </w:pPr>
      <w:r>
        <w:rPr>
          <w:sz w:val="24"/>
        </w:rPr>
        <w:t>Maintain an eighty percent (80%) customer satisfaction rate substantiated by DESC student surveys evaluated</w:t>
      </w:r>
      <w:r>
        <w:rPr>
          <w:spacing w:val="-5"/>
          <w:sz w:val="24"/>
        </w:rPr>
        <w:t xml:space="preserve"> </w:t>
      </w:r>
      <w:r>
        <w:rPr>
          <w:sz w:val="24"/>
        </w:rPr>
        <w:t>quarterly;</w:t>
      </w:r>
    </w:p>
    <w:p w:rsidR="00C531AE" w:rsidRDefault="00320AC2">
      <w:pPr>
        <w:pStyle w:val="ListParagraph"/>
        <w:numPr>
          <w:ilvl w:val="0"/>
          <w:numId w:val="1"/>
        </w:numPr>
        <w:tabs>
          <w:tab w:val="left" w:pos="832"/>
          <w:tab w:val="left" w:pos="833"/>
        </w:tabs>
        <w:ind w:left="832"/>
        <w:rPr>
          <w:sz w:val="24"/>
        </w:rPr>
      </w:pPr>
      <w:r>
        <w:rPr>
          <w:sz w:val="24"/>
        </w:rPr>
        <w:t>Propose a competitive tuition rate in line with a comprehensive</w:t>
      </w:r>
      <w:r>
        <w:rPr>
          <w:spacing w:val="-21"/>
          <w:sz w:val="24"/>
        </w:rPr>
        <w:t xml:space="preserve"> </w:t>
      </w:r>
      <w:r>
        <w:rPr>
          <w:sz w:val="24"/>
        </w:rPr>
        <w:t>curriculum.</w:t>
      </w:r>
    </w:p>
    <w:p w:rsidR="00C531AE" w:rsidRDefault="00C531AE">
      <w:pPr>
        <w:pStyle w:val="BodyText"/>
      </w:pPr>
    </w:p>
    <w:p w:rsidR="00C531AE" w:rsidRDefault="00320AC2">
      <w:pPr>
        <w:pStyle w:val="Heading1"/>
        <w:spacing w:before="1"/>
        <w:rPr>
          <w:u w:val="none"/>
        </w:rPr>
      </w:pPr>
      <w:r>
        <w:rPr>
          <w:u w:val="thick"/>
        </w:rPr>
        <w:t>Provisions for Recently Established Training Institutions and Programs</w:t>
      </w:r>
    </w:p>
    <w:p w:rsidR="00C531AE" w:rsidRDefault="00320AC2">
      <w:pPr>
        <w:pStyle w:val="BodyText"/>
        <w:ind w:left="112" w:right="105"/>
        <w:jc w:val="both"/>
      </w:pPr>
      <w:r>
        <w:t>Training</w:t>
      </w:r>
      <w:r>
        <w:rPr>
          <w:spacing w:val="-7"/>
        </w:rPr>
        <w:t xml:space="preserve"> </w:t>
      </w:r>
      <w:r>
        <w:t>institutions</w:t>
      </w:r>
      <w:r>
        <w:rPr>
          <w:spacing w:val="-7"/>
        </w:rPr>
        <w:t xml:space="preserve"> </w:t>
      </w:r>
      <w:r>
        <w:t>and</w:t>
      </w:r>
      <w:r>
        <w:rPr>
          <w:spacing w:val="-7"/>
        </w:rPr>
        <w:t xml:space="preserve"> </w:t>
      </w:r>
      <w:r>
        <w:t>programs</w:t>
      </w:r>
      <w:r>
        <w:rPr>
          <w:spacing w:val="-6"/>
        </w:rPr>
        <w:t xml:space="preserve"> </w:t>
      </w:r>
      <w:r>
        <w:t>that</w:t>
      </w:r>
      <w:r>
        <w:rPr>
          <w:spacing w:val="-6"/>
        </w:rPr>
        <w:t xml:space="preserve"> </w:t>
      </w:r>
      <w:r>
        <w:t>have</w:t>
      </w:r>
      <w:r>
        <w:rPr>
          <w:spacing w:val="-6"/>
        </w:rPr>
        <w:t xml:space="preserve"> </w:t>
      </w:r>
      <w:r>
        <w:t>not</w:t>
      </w:r>
      <w:r>
        <w:rPr>
          <w:spacing w:val="-6"/>
        </w:rPr>
        <w:t xml:space="preserve"> </w:t>
      </w:r>
      <w:r>
        <w:t>been</w:t>
      </w:r>
      <w:r>
        <w:rPr>
          <w:spacing w:val="-6"/>
        </w:rPr>
        <w:t xml:space="preserve"> </w:t>
      </w:r>
      <w:r>
        <w:t>in</w:t>
      </w:r>
      <w:r>
        <w:rPr>
          <w:spacing w:val="-6"/>
        </w:rPr>
        <w:t xml:space="preserve"> </w:t>
      </w:r>
      <w:r>
        <w:t>operation</w:t>
      </w:r>
      <w:r>
        <w:rPr>
          <w:spacing w:val="-6"/>
        </w:rPr>
        <w:t xml:space="preserve"> </w:t>
      </w:r>
      <w:r>
        <w:t>long</w:t>
      </w:r>
      <w:r>
        <w:rPr>
          <w:spacing w:val="-6"/>
        </w:rPr>
        <w:t xml:space="preserve"> </w:t>
      </w:r>
      <w:r>
        <w:t>enough</w:t>
      </w:r>
      <w:r>
        <w:rPr>
          <w:spacing w:val="-6"/>
        </w:rPr>
        <w:t xml:space="preserve"> </w:t>
      </w:r>
      <w:r>
        <w:t>to</w:t>
      </w:r>
      <w:r>
        <w:rPr>
          <w:spacing w:val="-6"/>
        </w:rPr>
        <w:t xml:space="preserve"> </w:t>
      </w:r>
      <w:r>
        <w:t>produce</w:t>
      </w:r>
      <w:r>
        <w:rPr>
          <w:spacing w:val="-6"/>
        </w:rPr>
        <w:t xml:space="preserve"> </w:t>
      </w:r>
      <w:r>
        <w:t>graduates</w:t>
      </w:r>
      <w:r>
        <w:rPr>
          <w:spacing w:val="-6"/>
        </w:rPr>
        <w:t xml:space="preserve"> </w:t>
      </w:r>
      <w:r>
        <w:t>may be</w:t>
      </w:r>
      <w:r>
        <w:rPr>
          <w:spacing w:val="-9"/>
        </w:rPr>
        <w:t xml:space="preserve"> </w:t>
      </w:r>
      <w:r>
        <w:t>granted,</w:t>
      </w:r>
      <w:r>
        <w:rPr>
          <w:spacing w:val="-9"/>
        </w:rPr>
        <w:t xml:space="preserve"> </w:t>
      </w:r>
      <w:r>
        <w:t>at</w:t>
      </w:r>
      <w:r>
        <w:rPr>
          <w:spacing w:val="-9"/>
        </w:rPr>
        <w:t xml:space="preserve"> </w:t>
      </w:r>
      <w:r>
        <w:t>DESC’s</w:t>
      </w:r>
      <w:r>
        <w:rPr>
          <w:spacing w:val="-9"/>
        </w:rPr>
        <w:t xml:space="preserve"> </w:t>
      </w:r>
      <w:r>
        <w:t>discretion,</w:t>
      </w:r>
      <w:r>
        <w:rPr>
          <w:spacing w:val="-9"/>
        </w:rPr>
        <w:t xml:space="preserve"> </w:t>
      </w:r>
      <w:r>
        <w:t>provisional</w:t>
      </w:r>
      <w:r>
        <w:rPr>
          <w:spacing w:val="-9"/>
        </w:rPr>
        <w:t xml:space="preserve"> </w:t>
      </w:r>
      <w:r>
        <w:t>status</w:t>
      </w:r>
      <w:r>
        <w:rPr>
          <w:spacing w:val="-9"/>
        </w:rPr>
        <w:t xml:space="preserve"> </w:t>
      </w:r>
      <w:r>
        <w:t>as</w:t>
      </w:r>
      <w:r>
        <w:rPr>
          <w:spacing w:val="-9"/>
        </w:rPr>
        <w:t xml:space="preserve"> </w:t>
      </w:r>
      <w:r>
        <w:t>a</w:t>
      </w:r>
      <w:r>
        <w:rPr>
          <w:spacing w:val="-9"/>
        </w:rPr>
        <w:t xml:space="preserve"> </w:t>
      </w:r>
      <w:r>
        <w:t>Preferred</w:t>
      </w:r>
      <w:r>
        <w:rPr>
          <w:spacing w:val="-9"/>
        </w:rPr>
        <w:t xml:space="preserve"> </w:t>
      </w:r>
      <w:r>
        <w:t>Training</w:t>
      </w:r>
      <w:r>
        <w:rPr>
          <w:spacing w:val="-9"/>
        </w:rPr>
        <w:t xml:space="preserve"> </w:t>
      </w:r>
      <w:r>
        <w:t>Provider</w:t>
      </w:r>
      <w:r>
        <w:rPr>
          <w:spacing w:val="-9"/>
        </w:rPr>
        <w:t xml:space="preserve"> </w:t>
      </w:r>
      <w:r>
        <w:t>until</w:t>
      </w:r>
      <w:r>
        <w:rPr>
          <w:spacing w:val="-9"/>
        </w:rPr>
        <w:t xml:space="preserve"> </w:t>
      </w:r>
      <w:r>
        <w:t>an</w:t>
      </w:r>
      <w:r>
        <w:rPr>
          <w:spacing w:val="-9"/>
        </w:rPr>
        <w:t xml:space="preserve"> </w:t>
      </w:r>
      <w:r>
        <w:t>instructional history</w:t>
      </w:r>
      <w:r>
        <w:rPr>
          <w:spacing w:val="-6"/>
        </w:rPr>
        <w:t xml:space="preserve"> </w:t>
      </w:r>
      <w:r>
        <w:t>is</w:t>
      </w:r>
      <w:r>
        <w:rPr>
          <w:spacing w:val="-6"/>
        </w:rPr>
        <w:t xml:space="preserve"> </w:t>
      </w:r>
      <w:r>
        <w:t>established.</w:t>
      </w:r>
      <w:r>
        <w:rPr>
          <w:spacing w:val="-6"/>
        </w:rPr>
        <w:t xml:space="preserve"> </w:t>
      </w:r>
      <w:r>
        <w:t>However,</w:t>
      </w:r>
      <w:r>
        <w:rPr>
          <w:spacing w:val="-6"/>
        </w:rPr>
        <w:t xml:space="preserve"> </w:t>
      </w:r>
      <w:r>
        <w:t>they</w:t>
      </w:r>
      <w:r>
        <w:rPr>
          <w:spacing w:val="-6"/>
        </w:rPr>
        <w:t xml:space="preserve"> </w:t>
      </w:r>
      <w:r>
        <w:t>must</w:t>
      </w:r>
      <w:r>
        <w:rPr>
          <w:spacing w:val="-6"/>
        </w:rPr>
        <w:t xml:space="preserve"> </w:t>
      </w:r>
      <w:r>
        <w:t>submit</w:t>
      </w:r>
      <w:r>
        <w:rPr>
          <w:spacing w:val="-6"/>
        </w:rPr>
        <w:t xml:space="preserve"> </w:t>
      </w:r>
      <w:r>
        <w:t>a</w:t>
      </w:r>
      <w:r>
        <w:rPr>
          <w:spacing w:val="-6"/>
        </w:rPr>
        <w:t xml:space="preserve"> </w:t>
      </w:r>
      <w:r>
        <w:t>Quality</w:t>
      </w:r>
      <w:r>
        <w:rPr>
          <w:spacing w:val="-6"/>
        </w:rPr>
        <w:t xml:space="preserve"> </w:t>
      </w:r>
      <w:r>
        <w:t>Management</w:t>
      </w:r>
      <w:r>
        <w:rPr>
          <w:spacing w:val="-6"/>
        </w:rPr>
        <w:t xml:space="preserve"> </w:t>
      </w:r>
      <w:r>
        <w:t>Plan</w:t>
      </w:r>
      <w:r>
        <w:rPr>
          <w:spacing w:val="-6"/>
        </w:rPr>
        <w:t xml:space="preserve"> </w:t>
      </w:r>
      <w:r>
        <w:t>which</w:t>
      </w:r>
      <w:r>
        <w:rPr>
          <w:spacing w:val="-6"/>
        </w:rPr>
        <w:t xml:space="preserve"> </w:t>
      </w:r>
      <w:r>
        <w:t>should</w:t>
      </w:r>
      <w:r>
        <w:rPr>
          <w:spacing w:val="-6"/>
        </w:rPr>
        <w:t xml:space="preserve"> </w:t>
      </w:r>
      <w:r>
        <w:t>address</w:t>
      </w:r>
      <w:r>
        <w:rPr>
          <w:spacing w:val="-6"/>
        </w:rPr>
        <w:t xml:space="preserve"> </w:t>
      </w:r>
      <w:r>
        <w:t>how graduation/completion rates, placement and customer satisfaction reports will be gathered, analyzed/reported and incorporated into a continuous improvement</w:t>
      </w:r>
      <w:r>
        <w:rPr>
          <w:spacing w:val="-20"/>
        </w:rPr>
        <w:t xml:space="preserve"> </w:t>
      </w:r>
      <w:r>
        <w:t>model.</w:t>
      </w:r>
    </w:p>
    <w:p w:rsidR="00C531AE" w:rsidRDefault="00C531AE">
      <w:pPr>
        <w:pStyle w:val="BodyText"/>
        <w:spacing w:before="3"/>
      </w:pPr>
    </w:p>
    <w:p w:rsidR="00C531AE" w:rsidRDefault="00320AC2">
      <w:pPr>
        <w:pStyle w:val="Heading1"/>
        <w:spacing w:line="274" w:lineRule="exact"/>
        <w:rPr>
          <w:u w:val="none"/>
        </w:rPr>
      </w:pPr>
      <w:r>
        <w:rPr>
          <w:u w:val="thick"/>
        </w:rPr>
        <w:t>Questionnaire and Evaluation Process</w:t>
      </w:r>
    </w:p>
    <w:p w:rsidR="00C531AE" w:rsidRDefault="00320AC2">
      <w:pPr>
        <w:pStyle w:val="BodyText"/>
        <w:ind w:left="112" w:right="104"/>
        <w:jc w:val="both"/>
      </w:pPr>
      <w:r>
        <w:t>To</w:t>
      </w:r>
      <w:r>
        <w:rPr>
          <w:spacing w:val="-7"/>
        </w:rPr>
        <w:t xml:space="preserve"> </w:t>
      </w:r>
      <w:r>
        <w:t>begin</w:t>
      </w:r>
      <w:r>
        <w:rPr>
          <w:spacing w:val="-7"/>
        </w:rPr>
        <w:t xml:space="preserve"> </w:t>
      </w:r>
      <w:r>
        <w:t>the</w:t>
      </w:r>
      <w:r>
        <w:rPr>
          <w:spacing w:val="-7"/>
        </w:rPr>
        <w:t xml:space="preserve"> </w:t>
      </w:r>
      <w:r>
        <w:t>evaluation</w:t>
      </w:r>
      <w:r>
        <w:rPr>
          <w:spacing w:val="-8"/>
        </w:rPr>
        <w:t xml:space="preserve"> </w:t>
      </w:r>
      <w:r>
        <w:t>process</w:t>
      </w:r>
      <w:r>
        <w:rPr>
          <w:spacing w:val="-8"/>
        </w:rPr>
        <w:t xml:space="preserve"> </w:t>
      </w:r>
      <w:r>
        <w:t>to</w:t>
      </w:r>
      <w:r>
        <w:rPr>
          <w:spacing w:val="-7"/>
        </w:rPr>
        <w:t xml:space="preserve"> </w:t>
      </w:r>
      <w:r>
        <w:t>become</w:t>
      </w:r>
      <w:r>
        <w:rPr>
          <w:spacing w:val="-7"/>
        </w:rPr>
        <w:t xml:space="preserve"> </w:t>
      </w:r>
      <w:r>
        <w:t>a</w:t>
      </w:r>
      <w:r>
        <w:rPr>
          <w:spacing w:val="-7"/>
        </w:rPr>
        <w:t xml:space="preserve"> </w:t>
      </w:r>
      <w:r>
        <w:t>preferred</w:t>
      </w:r>
      <w:r>
        <w:rPr>
          <w:spacing w:val="-7"/>
        </w:rPr>
        <w:t xml:space="preserve"> </w:t>
      </w:r>
      <w:r>
        <w:t>training</w:t>
      </w:r>
      <w:r>
        <w:rPr>
          <w:spacing w:val="-8"/>
        </w:rPr>
        <w:t xml:space="preserve"> </w:t>
      </w:r>
      <w:r>
        <w:t>provider,</w:t>
      </w:r>
      <w:r>
        <w:rPr>
          <w:spacing w:val="-7"/>
        </w:rPr>
        <w:t xml:space="preserve"> </w:t>
      </w:r>
      <w:r>
        <w:t>please</w:t>
      </w:r>
      <w:r>
        <w:rPr>
          <w:spacing w:val="-7"/>
        </w:rPr>
        <w:t xml:space="preserve"> </w:t>
      </w:r>
      <w:r>
        <w:t>submit</w:t>
      </w:r>
      <w:r>
        <w:rPr>
          <w:spacing w:val="-7"/>
        </w:rPr>
        <w:t xml:space="preserve"> </w:t>
      </w:r>
      <w:r>
        <w:t>a</w:t>
      </w:r>
      <w:r>
        <w:rPr>
          <w:spacing w:val="-8"/>
        </w:rPr>
        <w:t xml:space="preserve"> </w:t>
      </w:r>
      <w:r>
        <w:t>Letter</w:t>
      </w:r>
      <w:r>
        <w:rPr>
          <w:spacing w:val="-8"/>
        </w:rPr>
        <w:t xml:space="preserve"> </w:t>
      </w:r>
      <w:r>
        <w:t>of</w:t>
      </w:r>
      <w:r>
        <w:rPr>
          <w:spacing w:val="-8"/>
        </w:rPr>
        <w:t xml:space="preserve"> </w:t>
      </w:r>
      <w:r>
        <w:t>Interest to</w:t>
      </w:r>
      <w:r>
        <w:rPr>
          <w:spacing w:val="-12"/>
        </w:rPr>
        <w:t xml:space="preserve"> </w:t>
      </w:r>
      <w:r>
        <w:t>provide</w:t>
      </w:r>
      <w:r>
        <w:rPr>
          <w:spacing w:val="-12"/>
        </w:rPr>
        <w:t xml:space="preserve"> </w:t>
      </w:r>
      <w:r>
        <w:t>services</w:t>
      </w:r>
      <w:r>
        <w:rPr>
          <w:spacing w:val="-12"/>
        </w:rPr>
        <w:t xml:space="preserve"> </w:t>
      </w:r>
      <w:r>
        <w:t>and</w:t>
      </w:r>
      <w:r>
        <w:rPr>
          <w:spacing w:val="-12"/>
        </w:rPr>
        <w:t xml:space="preserve"> </w:t>
      </w:r>
      <w:r>
        <w:t>respond</w:t>
      </w:r>
      <w:r>
        <w:rPr>
          <w:spacing w:val="-12"/>
        </w:rPr>
        <w:t xml:space="preserve"> </w:t>
      </w:r>
      <w:r>
        <w:t>to</w:t>
      </w:r>
      <w:r>
        <w:rPr>
          <w:spacing w:val="-12"/>
        </w:rPr>
        <w:t xml:space="preserve"> </w:t>
      </w:r>
      <w:r>
        <w:t>the</w:t>
      </w:r>
      <w:r>
        <w:rPr>
          <w:spacing w:val="-12"/>
        </w:rPr>
        <w:t xml:space="preserve"> </w:t>
      </w:r>
      <w:r>
        <w:t>attached</w:t>
      </w:r>
      <w:r>
        <w:rPr>
          <w:spacing w:val="-12"/>
        </w:rPr>
        <w:t xml:space="preserve"> </w:t>
      </w:r>
      <w:r>
        <w:t>Prospective</w:t>
      </w:r>
      <w:r>
        <w:rPr>
          <w:spacing w:val="-12"/>
        </w:rPr>
        <w:t xml:space="preserve"> </w:t>
      </w:r>
      <w:r>
        <w:t>Training</w:t>
      </w:r>
      <w:r>
        <w:rPr>
          <w:spacing w:val="-12"/>
        </w:rPr>
        <w:t xml:space="preserve"> </w:t>
      </w:r>
      <w:r>
        <w:t>Provider</w:t>
      </w:r>
      <w:r>
        <w:rPr>
          <w:spacing w:val="-12"/>
        </w:rPr>
        <w:t xml:space="preserve"> </w:t>
      </w:r>
      <w:r>
        <w:t>Questionnaire.</w:t>
      </w:r>
      <w:r>
        <w:rPr>
          <w:spacing w:val="36"/>
        </w:rPr>
        <w:t xml:space="preserve"> </w:t>
      </w:r>
      <w:r>
        <w:t>After</w:t>
      </w:r>
      <w:r>
        <w:rPr>
          <w:spacing w:val="-12"/>
        </w:rPr>
        <w:t xml:space="preserve"> </w:t>
      </w:r>
      <w:r>
        <w:t>DESC receives and evaluates the institution’s response, further information/documentation may be requested. DESC will then determine whether an organization meets the criteria of a preferred training provider, taking into account items such as: compliancy, programmatic suitability and financial solvency, that are in line with DESC’s training</w:t>
      </w:r>
      <w:r>
        <w:rPr>
          <w:spacing w:val="-11"/>
        </w:rPr>
        <w:t xml:space="preserve"> </w:t>
      </w:r>
      <w:r>
        <w:t>priorities.</w:t>
      </w:r>
    </w:p>
    <w:p w:rsidR="001602EE" w:rsidRDefault="001602EE">
      <w:pPr>
        <w:pStyle w:val="BodyText"/>
        <w:ind w:left="112" w:right="104"/>
        <w:jc w:val="both"/>
      </w:pPr>
    </w:p>
    <w:p w:rsidR="001602EE" w:rsidRDefault="004C460C">
      <w:pPr>
        <w:pStyle w:val="BodyText"/>
        <w:ind w:left="112" w:right="104"/>
        <w:jc w:val="both"/>
      </w:pPr>
      <w:r>
        <w:rPr>
          <w:b/>
          <w:u w:val="single"/>
        </w:rPr>
        <w:t>Employer Deman</w:t>
      </w:r>
      <w:r w:rsidR="00AB0463">
        <w:rPr>
          <w:b/>
          <w:u w:val="single"/>
        </w:rPr>
        <w:t>d</w:t>
      </w:r>
    </w:p>
    <w:p w:rsidR="001602EE" w:rsidRPr="001602EE" w:rsidRDefault="004C460C">
      <w:pPr>
        <w:pStyle w:val="BodyText"/>
        <w:ind w:left="112" w:right="104"/>
        <w:jc w:val="both"/>
      </w:pPr>
      <w:r>
        <w:t>Before DESC will refer customers to a Preferred Training Provider for a specific training opportunity, the Preferred Training Provider must demonstrate employer demand for individuals with the credentials to be earned by DESC customers. DESC will provide Preferred Training Providers with a sample of language that will be considered acceptable demonstrations of employer demand. It will be the Preferred Training Provider’s responsibility to seek and transmit to DESC acceptable proof of employer demand prior to the start of enrollment of DESC customers in a Preferred Training Provider’s program.</w:t>
      </w:r>
      <w:r w:rsidR="001602EE">
        <w:t xml:space="preserve"> </w:t>
      </w:r>
    </w:p>
    <w:p w:rsidR="00C531AE" w:rsidRDefault="00C531AE">
      <w:pPr>
        <w:pStyle w:val="BodyText"/>
        <w:spacing w:before="4"/>
      </w:pPr>
    </w:p>
    <w:p w:rsidR="00027EBB" w:rsidRDefault="00027EBB">
      <w:pPr>
        <w:pStyle w:val="Heading1"/>
        <w:spacing w:before="1"/>
        <w:rPr>
          <w:u w:val="thick"/>
        </w:rPr>
      </w:pPr>
    </w:p>
    <w:p w:rsidR="00027EBB" w:rsidRDefault="00027EBB">
      <w:pPr>
        <w:pStyle w:val="Heading1"/>
        <w:spacing w:before="1"/>
        <w:rPr>
          <w:u w:val="thick"/>
        </w:rPr>
      </w:pPr>
    </w:p>
    <w:p w:rsidR="00C531AE" w:rsidRDefault="00320AC2">
      <w:pPr>
        <w:pStyle w:val="Heading1"/>
        <w:spacing w:before="1"/>
        <w:rPr>
          <w:u w:val="none"/>
        </w:rPr>
      </w:pPr>
      <w:r>
        <w:rPr>
          <w:u w:val="thick"/>
        </w:rPr>
        <w:t>Preferred Training Providers</w:t>
      </w:r>
    </w:p>
    <w:p w:rsidR="00C531AE" w:rsidRDefault="00320AC2">
      <w:pPr>
        <w:pStyle w:val="BodyText"/>
        <w:ind w:left="111" w:right="151"/>
        <w:jc w:val="both"/>
      </w:pPr>
      <w:r>
        <w:t>If</w:t>
      </w:r>
      <w:r>
        <w:rPr>
          <w:spacing w:val="-5"/>
        </w:rPr>
        <w:t xml:space="preserve"> </w:t>
      </w:r>
      <w:r>
        <w:t>DESC</w:t>
      </w:r>
      <w:r>
        <w:rPr>
          <w:spacing w:val="-4"/>
        </w:rPr>
        <w:t xml:space="preserve"> </w:t>
      </w:r>
      <w:r>
        <w:t>determines</w:t>
      </w:r>
      <w:r>
        <w:rPr>
          <w:spacing w:val="-4"/>
        </w:rPr>
        <w:t xml:space="preserve"> </w:t>
      </w:r>
      <w:r>
        <w:t>that</w:t>
      </w:r>
      <w:r>
        <w:rPr>
          <w:spacing w:val="-4"/>
        </w:rPr>
        <w:t xml:space="preserve"> </w:t>
      </w:r>
      <w:r>
        <w:t>an</w:t>
      </w:r>
      <w:r>
        <w:rPr>
          <w:spacing w:val="-4"/>
        </w:rPr>
        <w:t xml:space="preserve"> </w:t>
      </w:r>
      <w:r>
        <w:t>organization</w:t>
      </w:r>
      <w:r>
        <w:rPr>
          <w:spacing w:val="-4"/>
        </w:rPr>
        <w:t xml:space="preserve"> </w:t>
      </w:r>
      <w:r>
        <w:t>is</w:t>
      </w:r>
      <w:r>
        <w:rPr>
          <w:spacing w:val="-4"/>
        </w:rPr>
        <w:t xml:space="preserve"> </w:t>
      </w:r>
      <w:r>
        <w:t>eligible</w:t>
      </w:r>
      <w:r>
        <w:rPr>
          <w:spacing w:val="-6"/>
        </w:rPr>
        <w:t xml:space="preserve"> </w:t>
      </w:r>
      <w:r>
        <w:t>for</w:t>
      </w:r>
      <w:r>
        <w:rPr>
          <w:spacing w:val="-5"/>
        </w:rPr>
        <w:t xml:space="preserve"> </w:t>
      </w:r>
      <w:r>
        <w:t>Preferred</w:t>
      </w:r>
      <w:r>
        <w:rPr>
          <w:spacing w:val="-4"/>
        </w:rPr>
        <w:t xml:space="preserve"> </w:t>
      </w:r>
      <w:r>
        <w:t>Training</w:t>
      </w:r>
      <w:r>
        <w:rPr>
          <w:spacing w:val="-5"/>
        </w:rPr>
        <w:t xml:space="preserve"> </w:t>
      </w:r>
      <w:r>
        <w:t>Provider</w:t>
      </w:r>
      <w:r>
        <w:rPr>
          <w:spacing w:val="-5"/>
        </w:rPr>
        <w:t xml:space="preserve"> </w:t>
      </w:r>
      <w:r>
        <w:t>status,</w:t>
      </w:r>
      <w:r>
        <w:rPr>
          <w:spacing w:val="-4"/>
        </w:rPr>
        <w:t xml:space="preserve"> </w:t>
      </w:r>
      <w:r>
        <w:t>it</w:t>
      </w:r>
      <w:r>
        <w:rPr>
          <w:spacing w:val="-5"/>
        </w:rPr>
        <w:t xml:space="preserve"> </w:t>
      </w:r>
      <w:r>
        <w:t>may</w:t>
      </w:r>
      <w:r>
        <w:rPr>
          <w:spacing w:val="-5"/>
        </w:rPr>
        <w:t xml:space="preserve"> </w:t>
      </w:r>
      <w:r>
        <w:t xml:space="preserve">request that the organization execute a Master Training Agreement. The Master Training Agreement is </w:t>
      </w:r>
      <w:r>
        <w:rPr>
          <w:i/>
        </w:rPr>
        <w:t xml:space="preserve">not </w:t>
      </w:r>
      <w:r>
        <w:t>a guarantee of any future business from DESC, but merely a pre-negotiated agreement to the terms and conditions of any training that may be requested by</w:t>
      </w:r>
      <w:r>
        <w:rPr>
          <w:spacing w:val="-12"/>
        </w:rPr>
        <w:t xml:space="preserve"> </w:t>
      </w:r>
      <w:r>
        <w:t>DESC.</w:t>
      </w:r>
    </w:p>
    <w:p w:rsidR="00C531AE" w:rsidRDefault="00C531AE">
      <w:pPr>
        <w:pStyle w:val="BodyText"/>
        <w:spacing w:before="1"/>
      </w:pPr>
    </w:p>
    <w:p w:rsidR="00C531AE" w:rsidRDefault="00320AC2" w:rsidP="00027EBB">
      <w:pPr>
        <w:pStyle w:val="BodyText"/>
        <w:ind w:left="111" w:right="152"/>
        <w:jc w:val="both"/>
      </w:pPr>
      <w:r>
        <w:t>All Preferred Training Providers must allow DESC access to all records and processes used to generate program</w:t>
      </w:r>
      <w:r>
        <w:rPr>
          <w:spacing w:val="-12"/>
        </w:rPr>
        <w:t xml:space="preserve"> </w:t>
      </w:r>
      <w:r>
        <w:t>information.</w:t>
      </w:r>
      <w:r>
        <w:rPr>
          <w:spacing w:val="-11"/>
        </w:rPr>
        <w:t xml:space="preserve"> </w:t>
      </w:r>
      <w:r>
        <w:t>Preferred</w:t>
      </w:r>
      <w:r>
        <w:rPr>
          <w:spacing w:val="-10"/>
        </w:rPr>
        <w:t xml:space="preserve"> </w:t>
      </w:r>
      <w:r>
        <w:t>Training</w:t>
      </w:r>
      <w:r>
        <w:rPr>
          <w:spacing w:val="-11"/>
        </w:rPr>
        <w:t xml:space="preserve"> </w:t>
      </w:r>
      <w:r>
        <w:t>Providers</w:t>
      </w:r>
      <w:r>
        <w:rPr>
          <w:spacing w:val="-10"/>
        </w:rPr>
        <w:t xml:space="preserve"> </w:t>
      </w:r>
      <w:r>
        <w:t>may</w:t>
      </w:r>
      <w:r>
        <w:rPr>
          <w:spacing w:val="-11"/>
        </w:rPr>
        <w:t xml:space="preserve"> </w:t>
      </w:r>
      <w:r>
        <w:t>be</w:t>
      </w:r>
      <w:r>
        <w:rPr>
          <w:spacing w:val="-11"/>
        </w:rPr>
        <w:t xml:space="preserve"> </w:t>
      </w:r>
      <w:r>
        <w:t>required</w:t>
      </w:r>
      <w:r>
        <w:rPr>
          <w:spacing w:val="-11"/>
        </w:rPr>
        <w:t xml:space="preserve"> </w:t>
      </w:r>
      <w:r>
        <w:t>to</w:t>
      </w:r>
      <w:r>
        <w:rPr>
          <w:spacing w:val="-11"/>
        </w:rPr>
        <w:t xml:space="preserve"> </w:t>
      </w:r>
      <w:r>
        <w:t>provide</w:t>
      </w:r>
      <w:r>
        <w:rPr>
          <w:spacing w:val="-11"/>
        </w:rPr>
        <w:t xml:space="preserve"> </w:t>
      </w:r>
      <w:r>
        <w:t>supporting</w:t>
      </w:r>
      <w:r>
        <w:rPr>
          <w:spacing w:val="-11"/>
        </w:rPr>
        <w:t xml:space="preserve"> </w:t>
      </w:r>
      <w:r>
        <w:t>documentation to validate completion in cases of initial eligibility and to validate completion, placement and wage</w:t>
      </w:r>
      <w:r>
        <w:rPr>
          <w:spacing w:val="16"/>
        </w:rPr>
        <w:t xml:space="preserve"> </w:t>
      </w:r>
      <w:r w:rsidR="00027EBB">
        <w:t xml:space="preserve">data </w:t>
      </w:r>
      <w:r>
        <w:t>in cases of subsequent eligibility.</w:t>
      </w:r>
    </w:p>
    <w:p w:rsidR="00C531AE" w:rsidRDefault="00C531AE">
      <w:pPr>
        <w:pStyle w:val="BodyText"/>
        <w:spacing w:before="10"/>
        <w:rPr>
          <w:sz w:val="23"/>
        </w:rPr>
      </w:pPr>
    </w:p>
    <w:p w:rsidR="00C531AE" w:rsidRDefault="00320AC2">
      <w:pPr>
        <w:pStyle w:val="BodyText"/>
        <w:spacing w:before="1"/>
        <w:ind w:left="111" w:right="149"/>
        <w:jc w:val="both"/>
      </w:pPr>
      <w:r>
        <w:t>DESC</w:t>
      </w:r>
      <w:r>
        <w:rPr>
          <w:spacing w:val="-8"/>
        </w:rPr>
        <w:t xml:space="preserve"> </w:t>
      </w:r>
      <w:r>
        <w:t>reserves</w:t>
      </w:r>
      <w:r>
        <w:rPr>
          <w:spacing w:val="-8"/>
        </w:rPr>
        <w:t xml:space="preserve"> </w:t>
      </w:r>
      <w:r>
        <w:t>the</w:t>
      </w:r>
      <w:r>
        <w:rPr>
          <w:spacing w:val="-8"/>
        </w:rPr>
        <w:t xml:space="preserve"> </w:t>
      </w:r>
      <w:r>
        <w:t>right</w:t>
      </w:r>
      <w:r>
        <w:rPr>
          <w:spacing w:val="-8"/>
        </w:rPr>
        <w:t xml:space="preserve"> </w:t>
      </w:r>
      <w:r>
        <w:t>to</w:t>
      </w:r>
      <w:r>
        <w:rPr>
          <w:spacing w:val="-8"/>
        </w:rPr>
        <w:t xml:space="preserve"> </w:t>
      </w:r>
      <w:r>
        <w:t>revisit</w:t>
      </w:r>
      <w:r>
        <w:rPr>
          <w:spacing w:val="-8"/>
        </w:rPr>
        <w:t xml:space="preserve"> </w:t>
      </w:r>
      <w:r>
        <w:t>and</w:t>
      </w:r>
      <w:r>
        <w:rPr>
          <w:spacing w:val="-8"/>
        </w:rPr>
        <w:t xml:space="preserve"> </w:t>
      </w:r>
      <w:r>
        <w:t>review</w:t>
      </w:r>
      <w:r>
        <w:rPr>
          <w:spacing w:val="-8"/>
        </w:rPr>
        <w:t xml:space="preserve"> </w:t>
      </w:r>
      <w:r>
        <w:t>any</w:t>
      </w:r>
      <w:r>
        <w:rPr>
          <w:spacing w:val="-11"/>
        </w:rPr>
        <w:t xml:space="preserve"> </w:t>
      </w:r>
      <w:r>
        <w:t>of</w:t>
      </w:r>
      <w:r>
        <w:rPr>
          <w:spacing w:val="-8"/>
        </w:rPr>
        <w:t xml:space="preserve"> </w:t>
      </w:r>
      <w:r>
        <w:t>the</w:t>
      </w:r>
      <w:r>
        <w:rPr>
          <w:spacing w:val="-8"/>
        </w:rPr>
        <w:t xml:space="preserve"> </w:t>
      </w:r>
      <w:r>
        <w:t>documentation</w:t>
      </w:r>
      <w:r>
        <w:rPr>
          <w:spacing w:val="-8"/>
        </w:rPr>
        <w:t xml:space="preserve"> </w:t>
      </w:r>
      <w:r>
        <w:t>required</w:t>
      </w:r>
      <w:r>
        <w:rPr>
          <w:spacing w:val="-9"/>
        </w:rPr>
        <w:t xml:space="preserve"> </w:t>
      </w:r>
      <w:r>
        <w:t>herein,</w:t>
      </w:r>
      <w:r>
        <w:rPr>
          <w:spacing w:val="-9"/>
        </w:rPr>
        <w:t xml:space="preserve"> </w:t>
      </w:r>
      <w:r>
        <w:t>including</w:t>
      </w:r>
      <w:r>
        <w:rPr>
          <w:spacing w:val="-9"/>
        </w:rPr>
        <w:t xml:space="preserve"> </w:t>
      </w:r>
      <w:r>
        <w:t>but</w:t>
      </w:r>
      <w:r>
        <w:rPr>
          <w:spacing w:val="-9"/>
        </w:rPr>
        <w:t xml:space="preserve"> </w:t>
      </w:r>
      <w:r>
        <w:t>not limited to, customer satisfaction surveys. If at any time during this process DESC determines that the training institution is out of compliance with WIOA, PATH, TAA or any applicable state or federal law, rule,</w:t>
      </w:r>
      <w:r>
        <w:rPr>
          <w:spacing w:val="-12"/>
        </w:rPr>
        <w:t xml:space="preserve"> </w:t>
      </w:r>
      <w:r>
        <w:t>regulation</w:t>
      </w:r>
      <w:r>
        <w:rPr>
          <w:spacing w:val="-12"/>
        </w:rPr>
        <w:t xml:space="preserve"> </w:t>
      </w:r>
      <w:r>
        <w:t>or</w:t>
      </w:r>
      <w:r>
        <w:rPr>
          <w:spacing w:val="-12"/>
        </w:rPr>
        <w:t xml:space="preserve"> </w:t>
      </w:r>
      <w:r>
        <w:t>policy,</w:t>
      </w:r>
      <w:r>
        <w:rPr>
          <w:spacing w:val="-13"/>
        </w:rPr>
        <w:t xml:space="preserve"> </w:t>
      </w:r>
      <w:r>
        <w:t>or</w:t>
      </w:r>
      <w:r>
        <w:rPr>
          <w:spacing w:val="-12"/>
        </w:rPr>
        <w:t xml:space="preserve"> </w:t>
      </w:r>
      <w:r>
        <w:t>any</w:t>
      </w:r>
      <w:r>
        <w:rPr>
          <w:spacing w:val="-12"/>
        </w:rPr>
        <w:t xml:space="preserve"> </w:t>
      </w:r>
      <w:r>
        <w:t>of</w:t>
      </w:r>
      <w:r>
        <w:rPr>
          <w:spacing w:val="-12"/>
        </w:rPr>
        <w:t xml:space="preserve"> </w:t>
      </w:r>
      <w:r>
        <w:t>DESC’s</w:t>
      </w:r>
      <w:r>
        <w:rPr>
          <w:spacing w:val="-12"/>
        </w:rPr>
        <w:t xml:space="preserve"> </w:t>
      </w:r>
      <w:r>
        <w:t>requirements</w:t>
      </w:r>
      <w:r>
        <w:rPr>
          <w:spacing w:val="-12"/>
        </w:rPr>
        <w:t xml:space="preserve"> </w:t>
      </w:r>
      <w:r>
        <w:t>or</w:t>
      </w:r>
      <w:r>
        <w:rPr>
          <w:spacing w:val="-12"/>
        </w:rPr>
        <w:t xml:space="preserve"> </w:t>
      </w:r>
      <w:r>
        <w:t>policies,</w:t>
      </w:r>
      <w:r>
        <w:rPr>
          <w:spacing w:val="-12"/>
        </w:rPr>
        <w:t xml:space="preserve"> </w:t>
      </w:r>
      <w:r>
        <w:t>DESC</w:t>
      </w:r>
      <w:r>
        <w:rPr>
          <w:spacing w:val="-12"/>
        </w:rPr>
        <w:t xml:space="preserve"> </w:t>
      </w:r>
      <w:r>
        <w:t>may</w:t>
      </w:r>
      <w:r>
        <w:rPr>
          <w:spacing w:val="-12"/>
        </w:rPr>
        <w:t xml:space="preserve"> </w:t>
      </w:r>
      <w:r>
        <w:t>issue</w:t>
      </w:r>
      <w:r>
        <w:rPr>
          <w:spacing w:val="-12"/>
        </w:rPr>
        <w:t xml:space="preserve"> </w:t>
      </w:r>
      <w:r>
        <w:t>a</w:t>
      </w:r>
      <w:r>
        <w:rPr>
          <w:spacing w:val="-12"/>
        </w:rPr>
        <w:t xml:space="preserve"> </w:t>
      </w:r>
      <w:r>
        <w:t>corrective</w:t>
      </w:r>
      <w:r>
        <w:rPr>
          <w:spacing w:val="-12"/>
        </w:rPr>
        <w:t xml:space="preserve"> </w:t>
      </w:r>
      <w:r>
        <w:t>action letter or terminate the organization’s status as a Preferred Training</w:t>
      </w:r>
      <w:r>
        <w:rPr>
          <w:spacing w:val="-24"/>
        </w:rPr>
        <w:t xml:space="preserve"> </w:t>
      </w:r>
      <w:r>
        <w:t>Provider.</w:t>
      </w:r>
    </w:p>
    <w:p w:rsidR="00C531AE" w:rsidRDefault="00C531AE">
      <w:pPr>
        <w:pStyle w:val="BodyText"/>
        <w:spacing w:before="2"/>
      </w:pPr>
    </w:p>
    <w:p w:rsidR="00C531AE" w:rsidRDefault="00320AC2">
      <w:pPr>
        <w:pStyle w:val="Heading1"/>
        <w:ind w:left="111"/>
        <w:rPr>
          <w:u w:val="none"/>
        </w:rPr>
      </w:pPr>
      <w:r>
        <w:rPr>
          <w:u w:val="thick"/>
        </w:rPr>
        <w:t>Term of Classification</w:t>
      </w:r>
    </w:p>
    <w:p w:rsidR="00C531AE" w:rsidRDefault="00320AC2">
      <w:pPr>
        <w:pStyle w:val="BodyText"/>
        <w:ind w:left="112" w:right="102"/>
        <w:jc w:val="both"/>
      </w:pPr>
      <w:r>
        <w:t>If the organization is classified as a Preferred Training Provider, it shall be for a term of 12 months, after which DESC will review the organization’s status and determine whether to permit extension of the classification as a Preferred Training Provider.</w:t>
      </w:r>
    </w:p>
    <w:p w:rsidR="00C531AE" w:rsidRDefault="00C531AE">
      <w:pPr>
        <w:pStyle w:val="BodyText"/>
        <w:spacing w:before="4"/>
      </w:pPr>
    </w:p>
    <w:p w:rsidR="00C531AE" w:rsidRDefault="00320AC2">
      <w:pPr>
        <w:pStyle w:val="Heading1"/>
        <w:rPr>
          <w:u w:val="none"/>
        </w:rPr>
      </w:pPr>
      <w:r>
        <w:rPr>
          <w:u w:val="thick"/>
        </w:rPr>
        <w:t>Submission</w:t>
      </w:r>
    </w:p>
    <w:p w:rsidR="00C531AE" w:rsidRDefault="00320AC2">
      <w:pPr>
        <w:pStyle w:val="BodyText"/>
        <w:spacing w:line="275" w:lineRule="exact"/>
        <w:ind w:left="3068" w:hanging="2957"/>
      </w:pPr>
      <w:r>
        <w:t>Please</w:t>
      </w:r>
      <w:r>
        <w:rPr>
          <w:spacing w:val="-15"/>
        </w:rPr>
        <w:t xml:space="preserve"> </w:t>
      </w:r>
      <w:r>
        <w:t>forward</w:t>
      </w:r>
      <w:r>
        <w:rPr>
          <w:spacing w:val="-16"/>
        </w:rPr>
        <w:t xml:space="preserve"> </w:t>
      </w:r>
      <w:r>
        <w:t>your</w:t>
      </w:r>
      <w:r>
        <w:rPr>
          <w:spacing w:val="-16"/>
        </w:rPr>
        <w:t xml:space="preserve"> </w:t>
      </w:r>
      <w:r>
        <w:t>response</w:t>
      </w:r>
      <w:r>
        <w:rPr>
          <w:spacing w:val="-16"/>
        </w:rPr>
        <w:t xml:space="preserve"> </w:t>
      </w:r>
      <w:r>
        <w:t>and</w:t>
      </w:r>
      <w:r>
        <w:rPr>
          <w:spacing w:val="-16"/>
        </w:rPr>
        <w:t xml:space="preserve"> </w:t>
      </w:r>
      <w:r>
        <w:t>all</w:t>
      </w:r>
      <w:r>
        <w:rPr>
          <w:spacing w:val="-16"/>
        </w:rPr>
        <w:t xml:space="preserve"> </w:t>
      </w:r>
      <w:r>
        <w:t>supporting</w:t>
      </w:r>
      <w:r>
        <w:rPr>
          <w:spacing w:val="-16"/>
        </w:rPr>
        <w:t xml:space="preserve"> </w:t>
      </w:r>
      <w:r>
        <w:t>documentation</w:t>
      </w:r>
      <w:r>
        <w:rPr>
          <w:spacing w:val="-15"/>
        </w:rPr>
        <w:t xml:space="preserve"> </w:t>
      </w:r>
      <w:r>
        <w:t>to</w:t>
      </w:r>
      <w:r>
        <w:rPr>
          <w:spacing w:val="-15"/>
        </w:rPr>
        <w:t xml:space="preserve"> </w:t>
      </w:r>
      <w:r>
        <w:t>the</w:t>
      </w:r>
      <w:r>
        <w:rPr>
          <w:spacing w:val="-15"/>
        </w:rPr>
        <w:t xml:space="preserve"> </w:t>
      </w:r>
      <w:r>
        <w:t>following</w:t>
      </w:r>
      <w:r>
        <w:rPr>
          <w:spacing w:val="-15"/>
        </w:rPr>
        <w:t xml:space="preserve"> </w:t>
      </w:r>
      <w:r>
        <w:t>physical</w:t>
      </w:r>
      <w:r>
        <w:rPr>
          <w:spacing w:val="-15"/>
        </w:rPr>
        <w:t xml:space="preserve"> </w:t>
      </w:r>
      <w:r>
        <w:t>or</w:t>
      </w:r>
      <w:r>
        <w:rPr>
          <w:spacing w:val="-15"/>
        </w:rPr>
        <w:t xml:space="preserve"> </w:t>
      </w:r>
      <w:r>
        <w:t>email</w:t>
      </w:r>
      <w:r>
        <w:rPr>
          <w:spacing w:val="-15"/>
        </w:rPr>
        <w:t xml:space="preserve"> </w:t>
      </w:r>
      <w:r>
        <w:t>address:</w:t>
      </w:r>
    </w:p>
    <w:p w:rsidR="00C531AE" w:rsidRDefault="00320AC2">
      <w:pPr>
        <w:pStyle w:val="BodyText"/>
        <w:spacing w:before="120"/>
        <w:ind w:left="3068" w:right="3061"/>
        <w:jc w:val="center"/>
      </w:pPr>
      <w:r>
        <w:t>Detroit Employment Solutions Corporation 440 Congress, Suite 400</w:t>
      </w:r>
    </w:p>
    <w:p w:rsidR="00C531AE" w:rsidRDefault="00320AC2">
      <w:pPr>
        <w:pStyle w:val="BodyText"/>
        <w:ind w:left="3442" w:right="3436" w:firstLine="489"/>
      </w:pPr>
      <w:r>
        <w:t>Detroit, Michigan  48226 Attn: DESC Education Coordinator</w:t>
      </w:r>
    </w:p>
    <w:p w:rsidR="00C531AE" w:rsidRDefault="00655BDF">
      <w:pPr>
        <w:pStyle w:val="BodyText"/>
        <w:ind w:left="3068" w:right="2979"/>
        <w:jc w:val="center"/>
      </w:pPr>
      <w:hyperlink r:id="rId12">
        <w:r w:rsidR="00320AC2">
          <w:rPr>
            <w:color w:val="0000FF"/>
            <w:u w:val="single" w:color="0000FF"/>
          </w:rPr>
          <w:t>DESCEdCoordinator@detempsol.org</w:t>
        </w:r>
      </w:hyperlink>
    </w:p>
    <w:p w:rsidR="00C531AE" w:rsidRDefault="00C531AE">
      <w:pPr>
        <w:pStyle w:val="BodyText"/>
        <w:spacing w:before="2"/>
        <w:rPr>
          <w:sz w:val="16"/>
        </w:rPr>
      </w:pPr>
    </w:p>
    <w:p w:rsidR="00C531AE" w:rsidRDefault="00320AC2">
      <w:pPr>
        <w:pStyle w:val="BodyText"/>
        <w:spacing w:before="90"/>
        <w:ind w:left="111" w:right="104"/>
        <w:jc w:val="both"/>
      </w:pPr>
      <w:r>
        <w:t>Failure to properly respond will result in a forfeiture of consideration as a Preferred Training Provider with DESC until the next eligibility period. Determination of an organization’s status as a Preferred Training Provider is made at DESC’s sole discretion and in compliance with WIOA. Classification as a Preferred Training Provider does not guarantee any future work from DESC. If you have any questions regarding this notice, please contact us at the address stated above.</w:t>
      </w:r>
    </w:p>
    <w:sectPr w:rsidR="00C531AE">
      <w:headerReference w:type="default" r:id="rId13"/>
      <w:footerReference w:type="default" r:id="rId14"/>
      <w:pgSz w:w="12240" w:h="15840"/>
      <w:pgMar w:top="920" w:right="900" w:bottom="920" w:left="1040" w:header="722"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1B" w:rsidRDefault="00390E1B">
      <w:r>
        <w:separator/>
      </w:r>
    </w:p>
  </w:endnote>
  <w:endnote w:type="continuationSeparator" w:id="0">
    <w:p w:rsidR="00390E1B" w:rsidRDefault="003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92363"/>
      <w:docPartObj>
        <w:docPartGallery w:val="Page Numbers (Bottom of Page)"/>
        <w:docPartUnique/>
      </w:docPartObj>
    </w:sdtPr>
    <w:sdtEndPr>
      <w:rPr>
        <w:noProof/>
      </w:rPr>
    </w:sdtEndPr>
    <w:sdtContent>
      <w:p w:rsidR="00027EBB" w:rsidRDefault="00027EBB">
        <w:pPr>
          <w:pStyle w:val="Footer"/>
          <w:jc w:val="right"/>
        </w:pPr>
        <w:r>
          <w:fldChar w:fldCharType="begin"/>
        </w:r>
        <w:r>
          <w:instrText xml:space="preserve"> PAGE   \* MERGEFORMAT </w:instrText>
        </w:r>
        <w:r>
          <w:fldChar w:fldCharType="separate"/>
        </w:r>
        <w:r w:rsidR="00655BDF">
          <w:rPr>
            <w:noProof/>
          </w:rPr>
          <w:t>3</w:t>
        </w:r>
        <w:r>
          <w:rPr>
            <w:noProof/>
          </w:rPr>
          <w:fldChar w:fldCharType="end"/>
        </w:r>
      </w:p>
    </w:sdtContent>
  </w:sdt>
  <w:p w:rsidR="00C531AE" w:rsidRDefault="00C531A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1B" w:rsidRDefault="00390E1B">
      <w:r>
        <w:separator/>
      </w:r>
    </w:p>
  </w:footnote>
  <w:footnote w:type="continuationSeparator" w:id="0">
    <w:p w:rsidR="00390E1B" w:rsidRDefault="0039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E" w:rsidRDefault="002F26DC">
    <w:pPr>
      <w:pStyle w:val="BodyText"/>
      <w:spacing w:line="14" w:lineRule="auto"/>
      <w:rPr>
        <w:sz w:val="20"/>
      </w:rPr>
    </w:pPr>
    <w:r>
      <w:rPr>
        <w:noProof/>
      </w:rPr>
      <mc:AlternateContent>
        <mc:Choice Requires="wps">
          <w:drawing>
            <wp:anchor distT="0" distB="0" distL="114300" distR="114300" simplePos="0" relativeHeight="503312072" behindDoc="1" locked="0" layoutInCell="1" allowOverlap="1">
              <wp:simplePos x="0" y="0"/>
              <wp:positionH relativeFrom="page">
                <wp:posOffset>718820</wp:posOffset>
              </wp:positionH>
              <wp:positionV relativeFrom="page">
                <wp:posOffset>446405</wp:posOffset>
              </wp:positionV>
              <wp:extent cx="2011045" cy="152400"/>
              <wp:effectExtent l="4445" t="0" r="381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AE" w:rsidRDefault="00320AC2">
                          <w:pPr>
                            <w:spacing w:before="12"/>
                            <w:ind w:left="20"/>
                            <w:rPr>
                              <w:sz w:val="18"/>
                            </w:rPr>
                          </w:pPr>
                          <w:r>
                            <w:rPr>
                              <w:sz w:val="18"/>
                            </w:rPr>
                            <w:t>Detroit Employment Solutions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6.6pt;margin-top:35.15pt;width:158.35pt;height:12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txrgIAAKk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" filled="f" stroked="f">
              <v:textbox inset="0,0,0,0">
                <w:txbxContent>
                  <w:p w:rsidR="00C531AE" w:rsidRDefault="00320AC2">
                    <w:pPr>
                      <w:spacing w:before="12"/>
                      <w:ind w:left="20"/>
                      <w:rPr>
                        <w:sz w:val="18"/>
                      </w:rPr>
                    </w:pPr>
                    <w:r>
                      <w:rPr>
                        <w:sz w:val="18"/>
                      </w:rPr>
                      <w:t>Detroit Employment Solutions Corporation</w:t>
                    </w:r>
                  </w:p>
                </w:txbxContent>
              </v:textbox>
              <w10:wrap anchorx="page" anchory="page"/>
            </v:shape>
          </w:pict>
        </mc:Fallback>
      </mc:AlternateContent>
    </w:r>
    <w:r>
      <w:rPr>
        <w:noProof/>
      </w:rPr>
      <mc:AlternateContent>
        <mc:Choice Requires="wps">
          <w:drawing>
            <wp:anchor distT="0" distB="0" distL="114300" distR="114300" simplePos="0" relativeHeight="503312096" behindDoc="1" locked="0" layoutInCell="1" allowOverlap="1">
              <wp:simplePos x="0" y="0"/>
              <wp:positionH relativeFrom="page">
                <wp:posOffset>4376420</wp:posOffset>
              </wp:positionH>
              <wp:positionV relativeFrom="page">
                <wp:posOffset>446405</wp:posOffset>
              </wp:positionV>
              <wp:extent cx="2438400" cy="152400"/>
              <wp:effectExtent l="4445"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AE" w:rsidRDefault="00320AC2">
                          <w:pPr>
                            <w:spacing w:before="12"/>
                            <w:ind w:left="20"/>
                            <w:rPr>
                              <w:sz w:val="18"/>
                            </w:rPr>
                          </w:pPr>
                          <w:r>
                            <w:rPr>
                              <w:sz w:val="18"/>
                            </w:rPr>
                            <w:t>Preferred Training Provider Requirements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344.6pt;margin-top:35.15pt;width:192pt;height:12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vdrQ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" filled="f" stroked="f">
              <v:textbox inset="0,0,0,0">
                <w:txbxContent>
                  <w:p w:rsidR="00C531AE" w:rsidRDefault="00320AC2">
                    <w:pPr>
                      <w:spacing w:before="12"/>
                      <w:ind w:left="20"/>
                      <w:rPr>
                        <w:sz w:val="18"/>
                      </w:rPr>
                    </w:pPr>
                    <w:r>
                      <w:rPr>
                        <w:sz w:val="18"/>
                      </w:rPr>
                      <w:t>Preferred Training Provider Requirements Overview</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D0F"/>
    <w:multiLevelType w:val="hybridMultilevel"/>
    <w:tmpl w:val="9290431A"/>
    <w:lvl w:ilvl="0" w:tplc="A60807CA">
      <w:numFmt w:val="bullet"/>
      <w:lvlText w:val=""/>
      <w:lvlJc w:val="left"/>
      <w:pPr>
        <w:ind w:left="872" w:hanging="360"/>
      </w:pPr>
      <w:rPr>
        <w:rFonts w:ascii="Symbol" w:eastAsia="Symbol" w:hAnsi="Symbol" w:cs="Symbol" w:hint="default"/>
        <w:w w:val="99"/>
        <w:sz w:val="24"/>
        <w:szCs w:val="24"/>
      </w:rPr>
    </w:lvl>
    <w:lvl w:ilvl="1" w:tplc="3564C160">
      <w:numFmt w:val="bullet"/>
      <w:lvlText w:val="•"/>
      <w:lvlJc w:val="left"/>
      <w:pPr>
        <w:ind w:left="1830" w:hanging="360"/>
      </w:pPr>
      <w:rPr>
        <w:rFonts w:hint="default"/>
      </w:rPr>
    </w:lvl>
    <w:lvl w:ilvl="2" w:tplc="F7D4460C">
      <w:numFmt w:val="bullet"/>
      <w:lvlText w:val="•"/>
      <w:lvlJc w:val="left"/>
      <w:pPr>
        <w:ind w:left="2780" w:hanging="360"/>
      </w:pPr>
      <w:rPr>
        <w:rFonts w:hint="default"/>
      </w:rPr>
    </w:lvl>
    <w:lvl w:ilvl="3" w:tplc="9D6008DA">
      <w:numFmt w:val="bullet"/>
      <w:lvlText w:val="•"/>
      <w:lvlJc w:val="left"/>
      <w:pPr>
        <w:ind w:left="3730" w:hanging="360"/>
      </w:pPr>
      <w:rPr>
        <w:rFonts w:hint="default"/>
      </w:rPr>
    </w:lvl>
    <w:lvl w:ilvl="4" w:tplc="06CAB8B0">
      <w:numFmt w:val="bullet"/>
      <w:lvlText w:val="•"/>
      <w:lvlJc w:val="left"/>
      <w:pPr>
        <w:ind w:left="4680" w:hanging="360"/>
      </w:pPr>
      <w:rPr>
        <w:rFonts w:hint="default"/>
      </w:rPr>
    </w:lvl>
    <w:lvl w:ilvl="5" w:tplc="B7D01960">
      <w:numFmt w:val="bullet"/>
      <w:lvlText w:val="•"/>
      <w:lvlJc w:val="left"/>
      <w:pPr>
        <w:ind w:left="5630" w:hanging="360"/>
      </w:pPr>
      <w:rPr>
        <w:rFonts w:hint="default"/>
      </w:rPr>
    </w:lvl>
    <w:lvl w:ilvl="6" w:tplc="CE729840">
      <w:numFmt w:val="bullet"/>
      <w:lvlText w:val="•"/>
      <w:lvlJc w:val="left"/>
      <w:pPr>
        <w:ind w:left="6580" w:hanging="360"/>
      </w:pPr>
      <w:rPr>
        <w:rFonts w:hint="default"/>
      </w:rPr>
    </w:lvl>
    <w:lvl w:ilvl="7" w:tplc="61D0E9EC">
      <w:numFmt w:val="bullet"/>
      <w:lvlText w:val="•"/>
      <w:lvlJc w:val="left"/>
      <w:pPr>
        <w:ind w:left="7530" w:hanging="360"/>
      </w:pPr>
      <w:rPr>
        <w:rFonts w:hint="default"/>
      </w:rPr>
    </w:lvl>
    <w:lvl w:ilvl="8" w:tplc="86B8D4C2">
      <w:numFmt w:val="bullet"/>
      <w:lvlText w:val="•"/>
      <w:lvlJc w:val="left"/>
      <w:pPr>
        <w:ind w:left="8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AE"/>
    <w:rsid w:val="00027EBB"/>
    <w:rsid w:val="000A6056"/>
    <w:rsid w:val="001602EE"/>
    <w:rsid w:val="0029274A"/>
    <w:rsid w:val="002F26DC"/>
    <w:rsid w:val="00320AC2"/>
    <w:rsid w:val="00390E1B"/>
    <w:rsid w:val="003B4B3D"/>
    <w:rsid w:val="004C460C"/>
    <w:rsid w:val="006343C6"/>
    <w:rsid w:val="00642712"/>
    <w:rsid w:val="00655BDF"/>
    <w:rsid w:val="007744B0"/>
    <w:rsid w:val="009B3C19"/>
    <w:rsid w:val="00AB0463"/>
    <w:rsid w:val="00B35EA3"/>
    <w:rsid w:val="00C531AE"/>
    <w:rsid w:val="00FC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12"/>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274A"/>
    <w:pPr>
      <w:tabs>
        <w:tab w:val="center" w:pos="4680"/>
        <w:tab w:val="right" w:pos="9360"/>
      </w:tabs>
    </w:pPr>
  </w:style>
  <w:style w:type="character" w:customStyle="1" w:styleId="HeaderChar">
    <w:name w:val="Header Char"/>
    <w:basedOn w:val="DefaultParagraphFont"/>
    <w:link w:val="Header"/>
    <w:uiPriority w:val="99"/>
    <w:rsid w:val="0029274A"/>
    <w:rPr>
      <w:rFonts w:ascii="Times New Roman" w:eastAsia="Times New Roman" w:hAnsi="Times New Roman" w:cs="Times New Roman"/>
    </w:rPr>
  </w:style>
  <w:style w:type="paragraph" w:styleId="Footer">
    <w:name w:val="footer"/>
    <w:basedOn w:val="Normal"/>
    <w:link w:val="FooterChar"/>
    <w:uiPriority w:val="99"/>
    <w:unhideWhenUsed/>
    <w:rsid w:val="0029274A"/>
    <w:pPr>
      <w:tabs>
        <w:tab w:val="center" w:pos="4680"/>
        <w:tab w:val="right" w:pos="9360"/>
      </w:tabs>
    </w:pPr>
  </w:style>
  <w:style w:type="character" w:customStyle="1" w:styleId="FooterChar">
    <w:name w:val="Footer Char"/>
    <w:basedOn w:val="DefaultParagraphFont"/>
    <w:link w:val="Footer"/>
    <w:uiPriority w:val="99"/>
    <w:rsid w:val="002927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7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B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12"/>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274A"/>
    <w:pPr>
      <w:tabs>
        <w:tab w:val="center" w:pos="4680"/>
        <w:tab w:val="right" w:pos="9360"/>
      </w:tabs>
    </w:pPr>
  </w:style>
  <w:style w:type="character" w:customStyle="1" w:styleId="HeaderChar">
    <w:name w:val="Header Char"/>
    <w:basedOn w:val="DefaultParagraphFont"/>
    <w:link w:val="Header"/>
    <w:uiPriority w:val="99"/>
    <w:rsid w:val="0029274A"/>
    <w:rPr>
      <w:rFonts w:ascii="Times New Roman" w:eastAsia="Times New Roman" w:hAnsi="Times New Roman" w:cs="Times New Roman"/>
    </w:rPr>
  </w:style>
  <w:style w:type="paragraph" w:styleId="Footer">
    <w:name w:val="footer"/>
    <w:basedOn w:val="Normal"/>
    <w:link w:val="FooterChar"/>
    <w:uiPriority w:val="99"/>
    <w:unhideWhenUsed/>
    <w:rsid w:val="0029274A"/>
    <w:pPr>
      <w:tabs>
        <w:tab w:val="center" w:pos="4680"/>
        <w:tab w:val="right" w:pos="9360"/>
      </w:tabs>
    </w:pPr>
  </w:style>
  <w:style w:type="character" w:customStyle="1" w:styleId="FooterChar">
    <w:name w:val="Footer Char"/>
    <w:basedOn w:val="DefaultParagraphFont"/>
    <w:link w:val="Footer"/>
    <w:uiPriority w:val="99"/>
    <w:rsid w:val="002927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7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SCEdCoordinator@detemps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DCD107@publicpolic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AAA9-C9C9-43CB-968D-B58DDAA8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Microsoft Word - Prospective Training Provider Requirements Overview 08 28 15</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Prospective Training Provider Requirements Overview 08 28 15</dc:title>
  <dc:creator>ahanlin</dc:creator>
  <cp:lastModifiedBy>Jessani, Kerry H</cp:lastModifiedBy>
  <cp:revision>2</cp:revision>
  <cp:lastPrinted>2017-03-23T15:39:00Z</cp:lastPrinted>
  <dcterms:created xsi:type="dcterms:W3CDTF">2017-10-11T01:00:00Z</dcterms:created>
  <dcterms:modified xsi:type="dcterms:W3CDTF">2017-10-11T01:00:00Z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PScript5.dll Version 5.2.2</vt:lpwstr>
  </property>
  <property fmtid="{D5CDD505-2E9C-101B-9397-08002B2CF9AE}" pid="4" name="LastSaved">
    <vt:filetime>2017-03-15T00:00:00Z</vt:filetime>
  </property>
</Properties>
</file>